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9B" w:rsidRDefault="00EF5F97" w:rsidP="00B5759B">
      <w:pPr>
        <w:rPr>
          <w:noProof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-1206500</wp:posOffset>
            </wp:positionH>
            <wp:positionV relativeFrom="paragraph">
              <wp:posOffset>-949960</wp:posOffset>
            </wp:positionV>
            <wp:extent cx="7658735" cy="1066800"/>
            <wp:effectExtent l="25400" t="0" r="12065" b="0"/>
            <wp:wrapNone/>
            <wp:docPr id="2" name="Picture 2" descr="LETTERHEA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FC4">
        <w:rPr>
          <w:noProof/>
          <w:lang w:val="el-GR"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6452235</wp:posOffset>
            </wp:positionH>
            <wp:positionV relativeFrom="paragraph">
              <wp:posOffset>7531100</wp:posOffset>
            </wp:positionV>
            <wp:extent cx="7658735" cy="2235200"/>
            <wp:effectExtent l="25400" t="0" r="12065" b="0"/>
            <wp:wrapNone/>
            <wp:docPr id="6" name="Picture 6" descr="LETTERHEAD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223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7DD" w:rsidRPr="00E73407">
        <w:rPr>
          <w:noProof/>
          <w:lang w:val="el-GR"/>
        </w:rPr>
        <w:t xml:space="preserve"> </w:t>
      </w:r>
    </w:p>
    <w:p w:rsidR="00E73407" w:rsidRDefault="00E73407" w:rsidP="00B5759B">
      <w:pPr>
        <w:jc w:val="right"/>
        <w:rPr>
          <w:rFonts w:ascii="Arial" w:hAnsi="Arial" w:cs="Arial"/>
          <w:noProof/>
          <w:lang w:val="el-GR"/>
        </w:rPr>
      </w:pPr>
      <w:r w:rsidRPr="00944826">
        <w:rPr>
          <w:rFonts w:ascii="Arial" w:hAnsi="Arial" w:cs="Arial"/>
          <w:noProof/>
          <w:lang w:val="el-GR"/>
        </w:rPr>
        <w:t>05/06/2019</w:t>
      </w:r>
    </w:p>
    <w:p w:rsidR="006824AC" w:rsidRDefault="00B5759B" w:rsidP="006824AC">
      <w:pPr>
        <w:pStyle w:val="NoSpacing"/>
        <w:jc w:val="center"/>
        <w:rPr>
          <w:rFonts w:ascii="Arial" w:hAnsi="Arial" w:cs="Arial"/>
          <w:b/>
          <w:noProof/>
          <w:lang w:val="el-GR"/>
        </w:rPr>
      </w:pPr>
      <w:r w:rsidRPr="00B5759B">
        <w:rPr>
          <w:rFonts w:ascii="Arial" w:hAnsi="Arial" w:cs="Arial"/>
          <w:b/>
          <w:noProof/>
          <w:lang w:val="el-GR"/>
        </w:rPr>
        <w:t>Η Κυπριακή ιστορία μέσα από 4 μοναδικές συλλογές</w:t>
      </w:r>
    </w:p>
    <w:p w:rsidR="00B5759B" w:rsidRDefault="00B5759B" w:rsidP="006824AC">
      <w:pPr>
        <w:pStyle w:val="NoSpacing"/>
        <w:jc w:val="center"/>
        <w:rPr>
          <w:rFonts w:ascii="Arial" w:hAnsi="Arial" w:cs="Arial"/>
          <w:b/>
          <w:noProof/>
          <w:lang w:val="el-GR"/>
        </w:rPr>
      </w:pPr>
      <w:r w:rsidRPr="00B5759B">
        <w:rPr>
          <w:rFonts w:ascii="Arial" w:hAnsi="Arial" w:cs="Arial"/>
          <w:b/>
          <w:noProof/>
          <w:lang w:val="el-GR"/>
        </w:rPr>
        <w:t>του</w:t>
      </w:r>
      <w:r w:rsidR="006824AC">
        <w:rPr>
          <w:rFonts w:ascii="Arial" w:hAnsi="Arial" w:cs="Arial"/>
          <w:b/>
          <w:noProof/>
          <w:lang w:val="el-GR"/>
        </w:rPr>
        <w:t xml:space="preserve"> Συνεργατισμού</w:t>
      </w:r>
    </w:p>
    <w:p w:rsidR="00F91505" w:rsidRPr="00B5759B" w:rsidRDefault="00F91505" w:rsidP="006824AC">
      <w:pPr>
        <w:pStyle w:val="NoSpacing"/>
        <w:jc w:val="center"/>
        <w:rPr>
          <w:rFonts w:ascii="Arial" w:hAnsi="Arial" w:cs="Arial"/>
          <w:b/>
          <w:noProof/>
          <w:lang w:val="el-GR"/>
        </w:rPr>
      </w:pPr>
    </w:p>
    <w:p w:rsidR="00B21A2B" w:rsidRPr="00513368" w:rsidRDefault="00B21A2B" w:rsidP="005F0F14">
      <w:pPr>
        <w:spacing w:after="160" w:line="256" w:lineRule="auto"/>
        <w:jc w:val="both"/>
        <w:rPr>
          <w:rFonts w:ascii="Arial" w:eastAsia="Arial" w:hAnsi="Arial" w:cs="Times New Roman"/>
          <w:lang w:val="el-GR"/>
        </w:rPr>
      </w:pPr>
      <w:r w:rsidRPr="00513368">
        <w:rPr>
          <w:rFonts w:ascii="Arial" w:eastAsia="Arial" w:hAnsi="Arial" w:cs="Times New Roman"/>
          <w:lang w:val="el-GR"/>
        </w:rPr>
        <w:t xml:space="preserve">Τέσσερις μοναδικές συλλογές του Συνεργατισμού παρουσίασε σήμερα σε ειδική εκδήλωση η </w:t>
      </w:r>
      <w:r w:rsidR="00F91505">
        <w:rPr>
          <w:rFonts w:ascii="Arial" w:eastAsia="Arial" w:hAnsi="Arial" w:cs="Times New Roman"/>
          <w:lang w:val="el-GR"/>
        </w:rPr>
        <w:t>ΚΕΔΙΠΕΣ</w:t>
      </w:r>
      <w:r w:rsidRPr="00513368">
        <w:rPr>
          <w:rFonts w:ascii="Arial" w:eastAsia="Arial" w:hAnsi="Arial" w:cs="Times New Roman"/>
          <w:lang w:val="el-GR"/>
        </w:rPr>
        <w:t xml:space="preserve">, η οποία διαχειρίζεται τα περιουσιακά στοιχεία της πρώην Συνεργατικής Κυπριακής Τράπεζας.    </w:t>
      </w:r>
    </w:p>
    <w:p w:rsidR="005F0F14" w:rsidRPr="005F0F14" w:rsidRDefault="00B21A2B" w:rsidP="005F0F14">
      <w:pPr>
        <w:spacing w:after="160" w:line="256" w:lineRule="auto"/>
        <w:jc w:val="both"/>
        <w:rPr>
          <w:rFonts w:ascii="Arial" w:eastAsia="Arial" w:hAnsi="Arial" w:cs="Times New Roman"/>
          <w:lang w:val="el-GR"/>
        </w:rPr>
      </w:pPr>
      <w:r w:rsidRPr="00513368">
        <w:rPr>
          <w:rFonts w:ascii="Arial" w:eastAsia="Arial" w:hAnsi="Arial" w:cs="Times New Roman"/>
          <w:lang w:val="el-GR"/>
        </w:rPr>
        <w:t>Πρόκειται για</w:t>
      </w:r>
      <w:r w:rsidR="001E28E2" w:rsidRPr="00513368">
        <w:rPr>
          <w:rFonts w:ascii="Arial" w:eastAsia="Arial" w:hAnsi="Arial" w:cs="Times New Roman"/>
          <w:lang w:val="el-GR"/>
        </w:rPr>
        <w:t xml:space="preserve"> σ</w:t>
      </w:r>
      <w:r w:rsidR="005F0F14" w:rsidRPr="005F0F14">
        <w:rPr>
          <w:rFonts w:ascii="Arial" w:eastAsia="Arial" w:hAnsi="Arial" w:cs="Times New Roman"/>
          <w:lang w:val="el-GR"/>
        </w:rPr>
        <w:t>υλλογές μιας ανεκτίμητης συναισθηματικής αξίας οι οποίες κοσμούσαν εδώ και χρόνια τα καταστήματα και τα γραφεία του Συνερ</w:t>
      </w:r>
      <w:r w:rsidR="00BA68A3">
        <w:rPr>
          <w:rFonts w:ascii="Arial" w:eastAsia="Arial" w:hAnsi="Arial" w:cs="Times New Roman"/>
          <w:lang w:val="el-GR"/>
        </w:rPr>
        <w:t xml:space="preserve">γατισμού σε ολόκληρη την Κύπρο και αποτελούν μέρος </w:t>
      </w:r>
      <w:r w:rsidR="00B5759B">
        <w:rPr>
          <w:rFonts w:ascii="Arial" w:eastAsia="Arial" w:hAnsi="Arial" w:cs="Times New Roman"/>
          <w:lang w:val="el-GR"/>
        </w:rPr>
        <w:t xml:space="preserve">της Κυπριακής ιστορίας και της </w:t>
      </w:r>
      <w:r w:rsidR="00BA68A3">
        <w:rPr>
          <w:rFonts w:ascii="Arial" w:eastAsia="Arial" w:hAnsi="Arial" w:cs="Times New Roman"/>
          <w:lang w:val="el-GR"/>
        </w:rPr>
        <w:t xml:space="preserve"> πολιτιστικής μας κληρονομιάς.</w:t>
      </w:r>
      <w:r w:rsidR="00B5759B">
        <w:rPr>
          <w:rFonts w:ascii="Arial" w:eastAsia="Arial" w:hAnsi="Arial" w:cs="Times New Roman"/>
          <w:lang w:val="el-GR"/>
        </w:rPr>
        <w:t xml:space="preserve"> </w:t>
      </w:r>
      <w:r w:rsidR="00BA68A3">
        <w:rPr>
          <w:rFonts w:ascii="Arial" w:eastAsia="Arial" w:hAnsi="Arial" w:cs="Times New Roman"/>
          <w:lang w:val="el-GR"/>
        </w:rPr>
        <w:t xml:space="preserve"> </w:t>
      </w:r>
      <w:bookmarkStart w:id="0" w:name="_GoBack"/>
      <w:bookmarkEnd w:id="0"/>
    </w:p>
    <w:p w:rsidR="005F0F14" w:rsidRPr="005F0F14" w:rsidRDefault="001E28E2" w:rsidP="005F0F14">
      <w:pPr>
        <w:spacing w:after="160" w:line="256" w:lineRule="auto"/>
        <w:jc w:val="both"/>
        <w:rPr>
          <w:rFonts w:ascii="Arial" w:eastAsia="Arial" w:hAnsi="Arial" w:cs="Times New Roman"/>
          <w:lang w:val="el-GR"/>
        </w:rPr>
      </w:pPr>
      <w:r w:rsidRPr="00513368">
        <w:rPr>
          <w:rFonts w:ascii="Arial" w:eastAsia="Arial" w:hAnsi="Arial" w:cs="Times New Roman"/>
          <w:lang w:val="el-GR"/>
        </w:rPr>
        <w:t>Οι τέσσερις</w:t>
      </w:r>
      <w:r w:rsidR="005F0F14" w:rsidRPr="005F0F14">
        <w:rPr>
          <w:rFonts w:ascii="Arial" w:eastAsia="Arial" w:hAnsi="Arial" w:cs="Times New Roman"/>
          <w:lang w:val="el-GR"/>
        </w:rPr>
        <w:t xml:space="preserve"> συνολικά συλλογές, έργων τέχνης,  νομισμάτων, αρχαιοτήτων και εκδόσεων έχουν συλλεχθεί από καταστήματα και γραφεία της πρώην Συνεργατική</w:t>
      </w:r>
      <w:r w:rsidR="00BA68A3">
        <w:rPr>
          <w:rFonts w:ascii="Arial" w:eastAsia="Arial" w:hAnsi="Arial" w:cs="Times New Roman"/>
          <w:lang w:val="el-GR"/>
        </w:rPr>
        <w:t>ς Κυπριακής Τράπεζας Παγκ</w:t>
      </w:r>
      <w:r w:rsidR="008C51E1">
        <w:rPr>
          <w:rFonts w:ascii="Arial" w:eastAsia="Arial" w:hAnsi="Arial" w:cs="Times New Roman"/>
          <w:lang w:val="el-GR"/>
        </w:rPr>
        <w:t>ύπρια με σκοπό να διαφυλαχθούν.</w:t>
      </w:r>
    </w:p>
    <w:p w:rsidR="005F0F14" w:rsidRPr="005F0F14" w:rsidRDefault="005F0F14" w:rsidP="005F0F14">
      <w:pPr>
        <w:spacing w:after="160" w:line="256" w:lineRule="auto"/>
        <w:jc w:val="both"/>
        <w:rPr>
          <w:rFonts w:ascii="Arial" w:eastAsia="Arial" w:hAnsi="Arial" w:cs="Arial"/>
          <w:lang w:val="el-GR"/>
        </w:rPr>
      </w:pPr>
      <w:r w:rsidRPr="005F0F14">
        <w:rPr>
          <w:rFonts w:ascii="Arial" w:eastAsia="Arial" w:hAnsi="Arial" w:cs="Times New Roman"/>
          <w:lang w:val="el-GR"/>
        </w:rPr>
        <w:t>Η συλλογή των έργων τέχνης αποτελείται από περισσότερα από 1050</w:t>
      </w:r>
      <w:r w:rsidRPr="005F0F14">
        <w:rPr>
          <w:rFonts w:ascii="Arial" w:eastAsia="Arial" w:hAnsi="Arial" w:cs="Arial"/>
          <w:lang w:val="el-GR"/>
        </w:rPr>
        <w:t xml:space="preserve"> έργα η αξία των οποίων ανέρχεται πέραν των €400.000 ευρώ. Έργα τα οποία ανήκουν σε γνωστούς καλλιτέχνες αναγνωρισμένους στην κυπριακή αγορά, καθώς</w:t>
      </w:r>
      <w:r w:rsidR="008C51E1">
        <w:rPr>
          <w:rFonts w:ascii="Arial" w:eastAsia="Arial" w:hAnsi="Arial" w:cs="Arial"/>
          <w:lang w:val="el-GR"/>
        </w:rPr>
        <w:t xml:space="preserve"> και αυτοδίδακτων καλλιτεχνών.     </w:t>
      </w:r>
    </w:p>
    <w:p w:rsidR="005F0F14" w:rsidRPr="005F0F14" w:rsidRDefault="005F0F14" w:rsidP="005F0F14">
      <w:pPr>
        <w:spacing w:after="160" w:line="256" w:lineRule="auto"/>
        <w:jc w:val="both"/>
        <w:rPr>
          <w:rFonts w:ascii="Arial" w:eastAsia="Arial" w:hAnsi="Arial" w:cs="Arial"/>
          <w:lang w:val="el-GR"/>
        </w:rPr>
      </w:pPr>
      <w:r w:rsidRPr="005F0F14">
        <w:rPr>
          <w:rFonts w:ascii="Arial" w:eastAsia="Arial" w:hAnsi="Arial" w:cs="Arial"/>
          <w:lang w:val="el-GR"/>
        </w:rPr>
        <w:t xml:space="preserve">Σχεδόν όλοι οι καλλιτέχνες των έργων αυτών είναι Κύπριοι καθώς ως γνωστό ένας από τους κύριους πυλώνες της Εταιρικής Κοινωνικής Ευθύνης του Συνεργατισμού ήταν η στήριξη της Παιδείας και του Πολιτισμού και κυρίως των Κύπριων καλλιτεχνών. </w:t>
      </w:r>
    </w:p>
    <w:p w:rsidR="005F0F14" w:rsidRPr="005F0F14" w:rsidRDefault="005F0F14" w:rsidP="005F0F14">
      <w:pPr>
        <w:spacing w:after="160" w:line="256" w:lineRule="auto"/>
        <w:jc w:val="both"/>
        <w:rPr>
          <w:rFonts w:ascii="Arial" w:eastAsia="Arial" w:hAnsi="Arial" w:cs="Arial"/>
          <w:lang w:val="el-GR"/>
        </w:rPr>
      </w:pPr>
      <w:r w:rsidRPr="005F0F14">
        <w:rPr>
          <w:rFonts w:ascii="Arial" w:eastAsia="Arial" w:hAnsi="Arial" w:cs="Arial"/>
          <w:lang w:val="el-GR"/>
        </w:rPr>
        <w:t>Ιδιαίτερα σημαντική είναι επίσης η συλλογή νομισμάτων και μεταλλίων</w:t>
      </w:r>
      <w:r w:rsidR="001E28E2" w:rsidRPr="00513368">
        <w:rPr>
          <w:rFonts w:ascii="Arial" w:eastAsia="Arial" w:hAnsi="Arial" w:cs="Arial"/>
          <w:lang w:val="el-GR"/>
        </w:rPr>
        <w:t>.</w:t>
      </w:r>
      <w:r w:rsidRPr="005F0F14">
        <w:rPr>
          <w:rFonts w:ascii="Arial" w:eastAsia="Arial" w:hAnsi="Arial" w:cs="Arial"/>
          <w:lang w:val="el-GR"/>
        </w:rPr>
        <w:t xml:space="preserve">  </w:t>
      </w:r>
    </w:p>
    <w:p w:rsidR="005F0F14" w:rsidRPr="005F0F14" w:rsidRDefault="005F0F14" w:rsidP="005F0F14">
      <w:pPr>
        <w:spacing w:after="160" w:line="256" w:lineRule="auto"/>
        <w:jc w:val="both"/>
        <w:rPr>
          <w:rFonts w:ascii="Arial" w:eastAsia="Arial" w:hAnsi="Arial" w:cs="Arial"/>
          <w:lang w:val="el-GR"/>
        </w:rPr>
      </w:pPr>
      <w:r w:rsidRPr="005F0F14">
        <w:rPr>
          <w:rFonts w:ascii="Arial" w:eastAsia="Arial" w:hAnsi="Arial" w:cs="Arial"/>
          <w:lang w:val="el-GR"/>
        </w:rPr>
        <w:t>Η αξία της συλλογής είναι πέραν των  €300,000 με αρκετά χρυσά και ασημένια νομίσματα</w:t>
      </w:r>
      <w:r w:rsidR="00420940">
        <w:rPr>
          <w:rFonts w:ascii="Arial" w:eastAsia="Arial" w:hAnsi="Arial" w:cs="Arial"/>
          <w:lang w:val="el-GR"/>
        </w:rPr>
        <w:t>,</w:t>
      </w:r>
      <w:r w:rsidRPr="005F0F14">
        <w:rPr>
          <w:rFonts w:ascii="Arial" w:eastAsia="Arial" w:hAnsi="Arial" w:cs="Arial"/>
          <w:lang w:val="el-GR"/>
        </w:rPr>
        <w:t xml:space="preserve"> μετάλλια αλλά και χαρτονομίσματα συλλεκτικής αξίας. Στη συλλογή υπάρχουν μεταξύ άλλων </w:t>
      </w:r>
      <w:r w:rsidR="00420940">
        <w:rPr>
          <w:rFonts w:ascii="Arial" w:eastAsia="Arial" w:hAnsi="Arial" w:cs="Arial"/>
          <w:lang w:val="el-GR"/>
        </w:rPr>
        <w:t xml:space="preserve">νομίσματα της </w:t>
      </w:r>
      <w:r w:rsidRPr="005F0F14">
        <w:rPr>
          <w:rFonts w:ascii="Arial" w:eastAsia="Arial" w:hAnsi="Arial" w:cs="Arial"/>
          <w:lang w:val="el-GR"/>
        </w:rPr>
        <w:t xml:space="preserve"> Κωνσταντινούπολης του 1876,</w:t>
      </w:r>
      <w:r w:rsidR="00E665B9">
        <w:rPr>
          <w:rFonts w:ascii="Arial" w:eastAsia="Arial" w:hAnsi="Arial" w:cs="Arial"/>
          <w:lang w:val="el-GR"/>
        </w:rPr>
        <w:t xml:space="preserve"> που είναι από τα πρώτα χαρτονομίσματα που κυκλοφόρησαν στην Κύπρο,</w:t>
      </w:r>
      <w:r w:rsidRPr="005F0F14">
        <w:rPr>
          <w:rFonts w:ascii="Arial" w:eastAsia="Arial" w:hAnsi="Arial" w:cs="Arial"/>
          <w:lang w:val="el-GR"/>
        </w:rPr>
        <w:t xml:space="preserve"> νομίσματα και χαρτονομίσματα από την περίοδο της </w:t>
      </w:r>
      <w:proofErr w:type="spellStart"/>
      <w:r w:rsidRPr="005F0F14">
        <w:rPr>
          <w:rFonts w:ascii="Arial" w:eastAsia="Arial" w:hAnsi="Arial" w:cs="Arial"/>
          <w:lang w:val="el-GR"/>
        </w:rPr>
        <w:t>αγγλοκρατίας</w:t>
      </w:r>
      <w:proofErr w:type="spellEnd"/>
      <w:r w:rsidRPr="005F0F14">
        <w:rPr>
          <w:rFonts w:ascii="Arial" w:eastAsia="Arial" w:hAnsi="Arial" w:cs="Arial"/>
          <w:lang w:val="el-GR"/>
        </w:rPr>
        <w:t xml:space="preserve"> καθώς και συλλογές νομισμάτων της Κεντρικής Τράπεζας της Κύπρου.     </w:t>
      </w:r>
    </w:p>
    <w:p w:rsidR="005F0F14" w:rsidRPr="005F0F14" w:rsidRDefault="005F0F14" w:rsidP="005F0F14">
      <w:pPr>
        <w:spacing w:after="160" w:line="256" w:lineRule="auto"/>
        <w:jc w:val="both"/>
        <w:rPr>
          <w:rFonts w:ascii="Arial" w:eastAsia="Arial" w:hAnsi="Arial" w:cs="Times New Roman"/>
          <w:lang w:val="el-GR"/>
        </w:rPr>
      </w:pPr>
      <w:r w:rsidRPr="005F0F14">
        <w:rPr>
          <w:rFonts w:ascii="Arial" w:eastAsia="Arial" w:hAnsi="Arial" w:cs="Times New Roman"/>
          <w:lang w:val="el-GR"/>
        </w:rPr>
        <w:t xml:space="preserve">Στη συλλογή της ΚΕΔΙΠΕΣ υπάρχουν επίσης 38 αρχαία αντικείμενα τα οποία ανήκουν στο κράτος. Τα αρχαία αυτά αντικείμενα είναι καταγεγραμμένα από το Τμήμα Αρχαιοτήτων. </w:t>
      </w:r>
    </w:p>
    <w:p w:rsidR="001E28E2" w:rsidRPr="00513368" w:rsidRDefault="001E28E2" w:rsidP="005F0F14">
      <w:pPr>
        <w:spacing w:after="160" w:line="256" w:lineRule="auto"/>
        <w:jc w:val="both"/>
        <w:rPr>
          <w:rFonts w:ascii="Arial" w:eastAsia="Arial" w:hAnsi="Arial" w:cs="Times New Roman"/>
          <w:lang w:val="el-GR"/>
        </w:rPr>
      </w:pPr>
      <w:r w:rsidRPr="00513368">
        <w:rPr>
          <w:rFonts w:ascii="Arial" w:eastAsia="Arial" w:hAnsi="Arial" w:cs="Times New Roman"/>
          <w:lang w:val="el-GR"/>
        </w:rPr>
        <w:t>Έ</w:t>
      </w:r>
      <w:r w:rsidR="005F0F14" w:rsidRPr="005F0F14">
        <w:rPr>
          <w:rFonts w:ascii="Arial" w:eastAsia="Arial" w:hAnsi="Arial" w:cs="Times New Roman"/>
          <w:lang w:val="el-GR"/>
        </w:rPr>
        <w:t>χει συλλεχθεί</w:t>
      </w:r>
      <w:r w:rsidRPr="00513368">
        <w:rPr>
          <w:rFonts w:ascii="Arial" w:eastAsia="Arial" w:hAnsi="Arial" w:cs="Times New Roman"/>
          <w:lang w:val="el-GR"/>
        </w:rPr>
        <w:t xml:space="preserve"> επίσης</w:t>
      </w:r>
      <w:r w:rsidR="005F0F14" w:rsidRPr="005F0F14">
        <w:rPr>
          <w:rFonts w:ascii="Arial" w:eastAsia="Arial" w:hAnsi="Arial" w:cs="Times New Roman"/>
          <w:lang w:val="el-GR"/>
        </w:rPr>
        <w:t xml:space="preserve"> ένας μεγάλος αριθμός βιβλίων</w:t>
      </w:r>
      <w:r w:rsidR="00420940">
        <w:rPr>
          <w:rFonts w:ascii="Arial" w:eastAsia="Arial" w:hAnsi="Arial" w:cs="Times New Roman"/>
          <w:lang w:val="el-GR"/>
        </w:rPr>
        <w:t>, κυρίως Κυπρίων συγγραφέων,</w:t>
      </w:r>
      <w:r w:rsidR="005F0F14" w:rsidRPr="005F0F14">
        <w:rPr>
          <w:rFonts w:ascii="Arial" w:eastAsia="Arial" w:hAnsi="Arial" w:cs="Times New Roman"/>
          <w:lang w:val="el-GR"/>
        </w:rPr>
        <w:t xml:space="preserve"> από τις βιβλιοθήκες των Συνεργατικών Πιστωτικών Ιδρυμάτων τα οποία θα παραδούν στην Κυπριακή Βιβλιοθήκη</w:t>
      </w:r>
      <w:r w:rsidRPr="00513368">
        <w:rPr>
          <w:rFonts w:ascii="Arial" w:eastAsia="Arial" w:hAnsi="Arial" w:cs="Times New Roman"/>
          <w:lang w:val="el-GR"/>
        </w:rPr>
        <w:t>.</w:t>
      </w:r>
      <w:r w:rsidR="005F0F14" w:rsidRPr="005F0F14">
        <w:rPr>
          <w:rFonts w:ascii="Arial" w:eastAsia="Arial" w:hAnsi="Arial" w:cs="Times New Roman"/>
          <w:lang w:val="el-GR"/>
        </w:rPr>
        <w:t xml:space="preserve"> </w:t>
      </w:r>
    </w:p>
    <w:p w:rsidR="005F0F14" w:rsidRPr="00513368" w:rsidRDefault="001E28E2" w:rsidP="001E28E2">
      <w:pPr>
        <w:spacing w:after="160" w:line="256" w:lineRule="auto"/>
        <w:jc w:val="both"/>
        <w:rPr>
          <w:rFonts w:ascii="Arial" w:hAnsi="Arial" w:cs="Arial"/>
          <w:noProof/>
          <w:lang w:val="el-GR"/>
        </w:rPr>
      </w:pPr>
      <w:r w:rsidRPr="00513368">
        <w:rPr>
          <w:rFonts w:ascii="Arial" w:eastAsia="Arial" w:hAnsi="Arial" w:cs="Times New Roman"/>
          <w:lang w:val="el-GR"/>
        </w:rPr>
        <w:t xml:space="preserve">Οι συλλογές που αφορούν τα έργα τέχνης και τα νομίσματα θα παραδοθούν στο </w:t>
      </w:r>
      <w:r w:rsidR="005F0F14" w:rsidRPr="005F0F14">
        <w:rPr>
          <w:rFonts w:ascii="Arial" w:eastAsia="Arial" w:hAnsi="Arial" w:cs="Times New Roman"/>
          <w:lang w:val="el-GR"/>
        </w:rPr>
        <w:t xml:space="preserve">Υπουργείο Οικονομικών. </w:t>
      </w:r>
    </w:p>
    <w:sectPr w:rsidR="005F0F14" w:rsidRPr="00513368" w:rsidSect="008B410D">
      <w:footerReference w:type="default" r:id="rId10"/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462" w:rsidRDefault="009B1462">
      <w:pPr>
        <w:spacing w:after="0"/>
      </w:pPr>
      <w:r>
        <w:separator/>
      </w:r>
    </w:p>
  </w:endnote>
  <w:endnote w:type="continuationSeparator" w:id="0">
    <w:p w:rsidR="009B1462" w:rsidRDefault="009B14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82" w:rsidRPr="008F74C1" w:rsidRDefault="008F74C1" w:rsidP="008F74C1">
    <w:pPr>
      <w:pStyle w:val="Footer"/>
    </w:pPr>
    <w:r w:rsidRPr="008F74C1"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-113665</wp:posOffset>
          </wp:positionV>
          <wp:extent cx="7708900" cy="762000"/>
          <wp:effectExtent l="25400" t="0" r="0" b="0"/>
          <wp:wrapNone/>
          <wp:docPr id="1" name="Picture 0" descr="deltio typou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tio typou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89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462" w:rsidRDefault="009B1462">
      <w:pPr>
        <w:spacing w:after="0"/>
      </w:pPr>
      <w:r>
        <w:separator/>
      </w:r>
    </w:p>
  </w:footnote>
  <w:footnote w:type="continuationSeparator" w:id="0">
    <w:p w:rsidR="009B1462" w:rsidRDefault="009B14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B5279"/>
    <w:multiLevelType w:val="hybridMultilevel"/>
    <w:tmpl w:val="F5E4BD42"/>
    <w:lvl w:ilvl="0" w:tplc="213693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15FBD"/>
    <w:multiLevelType w:val="hybridMultilevel"/>
    <w:tmpl w:val="E3BAFE78"/>
    <w:lvl w:ilvl="0" w:tplc="5E987EE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F58B7"/>
    <w:multiLevelType w:val="hybridMultilevel"/>
    <w:tmpl w:val="6ECE712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C4"/>
    <w:rsid w:val="000D7F1A"/>
    <w:rsid w:val="00142A94"/>
    <w:rsid w:val="00193853"/>
    <w:rsid w:val="001A6C9D"/>
    <w:rsid w:val="001E28E2"/>
    <w:rsid w:val="002342CC"/>
    <w:rsid w:val="002F53A8"/>
    <w:rsid w:val="003009FA"/>
    <w:rsid w:val="003B2331"/>
    <w:rsid w:val="004055CF"/>
    <w:rsid w:val="00420940"/>
    <w:rsid w:val="00461B82"/>
    <w:rsid w:val="004E525D"/>
    <w:rsid w:val="00504CBB"/>
    <w:rsid w:val="00513368"/>
    <w:rsid w:val="00534C59"/>
    <w:rsid w:val="00570BB9"/>
    <w:rsid w:val="005F0F14"/>
    <w:rsid w:val="006240DD"/>
    <w:rsid w:val="006640D2"/>
    <w:rsid w:val="006824AC"/>
    <w:rsid w:val="006C7683"/>
    <w:rsid w:val="00782CCF"/>
    <w:rsid w:val="007B1FC4"/>
    <w:rsid w:val="0081001C"/>
    <w:rsid w:val="008A2C2D"/>
    <w:rsid w:val="008B057B"/>
    <w:rsid w:val="008C474C"/>
    <w:rsid w:val="008C51E1"/>
    <w:rsid w:val="008E7BA2"/>
    <w:rsid w:val="008F74C1"/>
    <w:rsid w:val="00925AA2"/>
    <w:rsid w:val="00944826"/>
    <w:rsid w:val="00975D47"/>
    <w:rsid w:val="009B1462"/>
    <w:rsid w:val="00AD2B8F"/>
    <w:rsid w:val="00B21A2B"/>
    <w:rsid w:val="00B37B59"/>
    <w:rsid w:val="00B5759B"/>
    <w:rsid w:val="00BA68A3"/>
    <w:rsid w:val="00BE7CE9"/>
    <w:rsid w:val="00C2179F"/>
    <w:rsid w:val="00C54D90"/>
    <w:rsid w:val="00C74D3F"/>
    <w:rsid w:val="00C7524B"/>
    <w:rsid w:val="00C94B44"/>
    <w:rsid w:val="00CB5B75"/>
    <w:rsid w:val="00CD55E9"/>
    <w:rsid w:val="00D405D6"/>
    <w:rsid w:val="00DA6233"/>
    <w:rsid w:val="00E0044B"/>
    <w:rsid w:val="00E00D56"/>
    <w:rsid w:val="00E34B67"/>
    <w:rsid w:val="00E665B9"/>
    <w:rsid w:val="00E73407"/>
    <w:rsid w:val="00E96F8B"/>
    <w:rsid w:val="00EB51EF"/>
    <w:rsid w:val="00ED3E11"/>
    <w:rsid w:val="00EF5F97"/>
    <w:rsid w:val="00F227DD"/>
    <w:rsid w:val="00F72361"/>
    <w:rsid w:val="00F91505"/>
    <w:rsid w:val="00FC2E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7C5521-C979-421B-BDBC-48501F76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4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5E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2CC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2CC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73407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l-G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3407"/>
    <w:pPr>
      <w:spacing w:after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3407"/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E73407"/>
    <w:rPr>
      <w:vertAlign w:val="superscript"/>
    </w:rPr>
  </w:style>
  <w:style w:type="paragraph" w:styleId="NoSpacing">
    <w:name w:val="No Spacing"/>
    <w:uiPriority w:val="1"/>
    <w:qFormat/>
    <w:rsid w:val="00E73407"/>
    <w:pPr>
      <w:spacing w:after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BF111-CC72-4A99-9AEF-83A54E1F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mrktw</dc:creator>
  <cp:keywords/>
  <cp:lastModifiedBy>Elpis Fournidou</cp:lastModifiedBy>
  <cp:revision>6</cp:revision>
  <cp:lastPrinted>2019-05-29T12:12:00Z</cp:lastPrinted>
  <dcterms:created xsi:type="dcterms:W3CDTF">2019-05-31T05:41:00Z</dcterms:created>
  <dcterms:modified xsi:type="dcterms:W3CDTF">2019-06-04T05:02:00Z</dcterms:modified>
</cp:coreProperties>
</file>