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7007D" w14:textId="77777777" w:rsidR="00E46737" w:rsidRPr="00475543" w:rsidRDefault="00E46737" w:rsidP="00E46737">
      <w:pPr>
        <w:spacing w:after="0" w:line="240" w:lineRule="auto"/>
        <w:rPr>
          <w:rFonts w:ascii="Arial" w:eastAsia="PMingLiU" w:hAnsi="Arial" w:cs="Arial"/>
          <w:sz w:val="20"/>
          <w:szCs w:val="20"/>
          <w:lang w:eastAsia="zh-CN"/>
        </w:rPr>
      </w:pPr>
    </w:p>
    <w:p w14:paraId="231AA775" w14:textId="77777777" w:rsidR="006F0C2D" w:rsidRDefault="006F0C2D" w:rsidP="00E46737">
      <w:pPr>
        <w:spacing w:after="0" w:line="240" w:lineRule="auto"/>
        <w:rPr>
          <w:rFonts w:ascii="Arial" w:eastAsia="PMingLiU" w:hAnsi="Arial" w:cs="Arial"/>
          <w:sz w:val="20"/>
          <w:szCs w:val="20"/>
          <w:lang w:val="el-GR" w:eastAsia="zh-CN"/>
        </w:rPr>
      </w:pPr>
    </w:p>
    <w:p w14:paraId="50970A7F" w14:textId="77777777" w:rsidR="006F0C2D" w:rsidRDefault="006F0C2D" w:rsidP="00E46737">
      <w:pPr>
        <w:spacing w:after="0" w:line="240" w:lineRule="auto"/>
        <w:rPr>
          <w:rFonts w:ascii="Arial" w:eastAsia="PMingLiU" w:hAnsi="Arial" w:cs="Arial"/>
          <w:sz w:val="20"/>
          <w:szCs w:val="20"/>
          <w:lang w:val="el-GR" w:eastAsia="zh-CN"/>
        </w:rPr>
      </w:pPr>
    </w:p>
    <w:p w14:paraId="4D7A7F8E" w14:textId="77777777" w:rsidR="006F0C2D" w:rsidRDefault="006F0C2D" w:rsidP="00E46737">
      <w:pPr>
        <w:spacing w:after="0" w:line="240" w:lineRule="auto"/>
        <w:rPr>
          <w:rFonts w:ascii="Arial" w:eastAsia="PMingLiU" w:hAnsi="Arial" w:cs="Arial"/>
          <w:sz w:val="20"/>
          <w:szCs w:val="20"/>
          <w:lang w:val="el-GR" w:eastAsia="zh-CN"/>
        </w:rPr>
      </w:pPr>
    </w:p>
    <w:p w14:paraId="6F7C471F" w14:textId="77777777" w:rsidR="006F0C2D" w:rsidRDefault="006F0C2D" w:rsidP="00E46737">
      <w:pPr>
        <w:spacing w:after="0" w:line="240" w:lineRule="auto"/>
        <w:rPr>
          <w:rFonts w:ascii="Arial" w:eastAsia="PMingLiU" w:hAnsi="Arial" w:cs="Arial"/>
          <w:sz w:val="20"/>
          <w:szCs w:val="20"/>
          <w:lang w:val="el-GR" w:eastAsia="zh-CN"/>
        </w:rPr>
      </w:pPr>
    </w:p>
    <w:p w14:paraId="0DC1569E" w14:textId="77777777" w:rsidR="006F0C2D" w:rsidRDefault="006F0C2D" w:rsidP="00E46737">
      <w:pPr>
        <w:spacing w:after="0" w:line="240" w:lineRule="auto"/>
        <w:rPr>
          <w:rFonts w:ascii="Arial" w:eastAsia="PMingLiU" w:hAnsi="Arial" w:cs="Arial"/>
          <w:sz w:val="20"/>
          <w:szCs w:val="20"/>
          <w:lang w:val="el-GR" w:eastAsia="zh-CN"/>
        </w:rPr>
      </w:pPr>
    </w:p>
    <w:p w14:paraId="4D24A3AB" w14:textId="77777777" w:rsidR="006F0C2D" w:rsidRDefault="006F0C2D" w:rsidP="00E46737">
      <w:pPr>
        <w:spacing w:after="0" w:line="240" w:lineRule="auto"/>
        <w:rPr>
          <w:rFonts w:ascii="Arial" w:eastAsia="PMingLiU" w:hAnsi="Arial" w:cs="Arial"/>
          <w:sz w:val="20"/>
          <w:szCs w:val="20"/>
          <w:lang w:val="el-GR" w:eastAsia="zh-CN"/>
        </w:rPr>
      </w:pPr>
    </w:p>
    <w:p w14:paraId="11A7C0C6" w14:textId="77777777" w:rsidR="006F0C2D" w:rsidRDefault="006F0C2D" w:rsidP="00E46737">
      <w:pPr>
        <w:spacing w:after="0" w:line="240" w:lineRule="auto"/>
        <w:rPr>
          <w:rFonts w:ascii="Arial" w:eastAsia="PMingLiU" w:hAnsi="Arial" w:cs="Arial"/>
          <w:sz w:val="20"/>
          <w:szCs w:val="20"/>
          <w:lang w:val="el-GR" w:eastAsia="zh-CN"/>
        </w:rPr>
      </w:pPr>
    </w:p>
    <w:p w14:paraId="6B9B23C0" w14:textId="77777777" w:rsidR="006F0C2D" w:rsidRDefault="006F0C2D" w:rsidP="00E46737">
      <w:pPr>
        <w:spacing w:after="0" w:line="240" w:lineRule="auto"/>
        <w:rPr>
          <w:rFonts w:ascii="Arial" w:eastAsia="PMingLiU" w:hAnsi="Arial" w:cs="Arial"/>
          <w:sz w:val="20"/>
          <w:szCs w:val="20"/>
          <w:lang w:val="el-GR" w:eastAsia="zh-CN"/>
        </w:rPr>
      </w:pPr>
    </w:p>
    <w:p w14:paraId="39B762F4" w14:textId="77777777" w:rsidR="006F0C2D" w:rsidRDefault="006F0C2D" w:rsidP="00E46737">
      <w:pPr>
        <w:spacing w:after="0" w:line="240" w:lineRule="auto"/>
        <w:rPr>
          <w:rFonts w:ascii="Arial" w:eastAsia="PMingLiU" w:hAnsi="Arial" w:cs="Arial"/>
          <w:sz w:val="20"/>
          <w:szCs w:val="20"/>
          <w:lang w:val="el-GR" w:eastAsia="zh-CN"/>
        </w:rPr>
      </w:pPr>
    </w:p>
    <w:p w14:paraId="4B5BFB30" w14:textId="77777777" w:rsidR="006F0C2D" w:rsidRDefault="006F0C2D" w:rsidP="00E46737">
      <w:pPr>
        <w:spacing w:after="0" w:line="240" w:lineRule="auto"/>
        <w:rPr>
          <w:rFonts w:ascii="Arial" w:eastAsia="PMingLiU" w:hAnsi="Arial" w:cs="Arial"/>
          <w:sz w:val="20"/>
          <w:szCs w:val="20"/>
          <w:lang w:val="el-GR" w:eastAsia="zh-CN"/>
        </w:rPr>
      </w:pPr>
    </w:p>
    <w:p w14:paraId="22C04465" w14:textId="76C3D5BE" w:rsidR="006F0C2D" w:rsidRPr="00C5529B" w:rsidRDefault="003F27B3" w:rsidP="008B30E2">
      <w:pPr>
        <w:spacing w:after="0" w:line="240" w:lineRule="auto"/>
        <w:jc w:val="center"/>
        <w:rPr>
          <w:rFonts w:ascii="Arial" w:eastAsia="PMingLiU" w:hAnsi="Arial" w:cs="Arial"/>
          <w:sz w:val="36"/>
          <w:szCs w:val="20"/>
          <w:lang w:val="el-GR" w:eastAsia="zh-CN"/>
        </w:rPr>
      </w:pPr>
      <w:r w:rsidRPr="00C5529B">
        <w:rPr>
          <w:rFonts w:ascii="Arial" w:eastAsia="PMingLiU" w:hAnsi="Arial" w:cs="Arial"/>
          <w:sz w:val="36"/>
          <w:szCs w:val="20"/>
          <w:lang w:val="el-GR" w:eastAsia="zh-CN"/>
        </w:rPr>
        <w:t>ΚΥΠΡΙΑΚΗ ΕΤΑΙΡΕΙΑ ΔΙΑΧΕΙΡΙΣΗΣ ΠΕΡΙΟΥΣΙΑΚΩΝ ΣΤΟΙΧΕΙΩΝ ΛΤΔ (Κ.Ε.ΔΙ.ΠΕ.Σ.)</w:t>
      </w:r>
    </w:p>
    <w:p w14:paraId="450C9601" w14:textId="77777777" w:rsidR="006F0C2D" w:rsidRPr="00C5529B" w:rsidRDefault="006F0C2D" w:rsidP="00E46737">
      <w:pPr>
        <w:spacing w:after="0" w:line="240" w:lineRule="auto"/>
        <w:rPr>
          <w:rFonts w:ascii="Arial" w:eastAsia="PMingLiU" w:hAnsi="Arial" w:cs="Arial"/>
          <w:sz w:val="20"/>
          <w:szCs w:val="20"/>
          <w:lang w:val="el-GR" w:eastAsia="zh-CN"/>
        </w:rPr>
      </w:pPr>
    </w:p>
    <w:p w14:paraId="0EE390DD" w14:textId="77777777" w:rsidR="006F0C2D" w:rsidRPr="00C5529B" w:rsidRDefault="006F0C2D" w:rsidP="00E46737">
      <w:pPr>
        <w:spacing w:after="0" w:line="240" w:lineRule="auto"/>
        <w:rPr>
          <w:rFonts w:ascii="Arial" w:eastAsia="PMingLiU" w:hAnsi="Arial" w:cs="Arial"/>
          <w:sz w:val="20"/>
          <w:szCs w:val="20"/>
          <w:lang w:val="el-GR" w:eastAsia="zh-CN"/>
        </w:rPr>
      </w:pPr>
    </w:p>
    <w:p w14:paraId="4B39225C" w14:textId="77777777" w:rsidR="006F0C2D" w:rsidRPr="00C5529B" w:rsidRDefault="006F0C2D" w:rsidP="00E46737">
      <w:pPr>
        <w:spacing w:after="0" w:line="240" w:lineRule="auto"/>
        <w:rPr>
          <w:rFonts w:ascii="Arial" w:eastAsia="PMingLiU" w:hAnsi="Arial" w:cs="Arial"/>
          <w:sz w:val="20"/>
          <w:szCs w:val="20"/>
          <w:lang w:val="el-GR" w:eastAsia="zh-CN"/>
        </w:rPr>
      </w:pPr>
    </w:p>
    <w:p w14:paraId="69E8067A" w14:textId="77777777" w:rsidR="006F0C2D" w:rsidRPr="00C5529B" w:rsidRDefault="006F0C2D" w:rsidP="00E46737">
      <w:pPr>
        <w:spacing w:after="0" w:line="240" w:lineRule="auto"/>
        <w:rPr>
          <w:rFonts w:ascii="Arial" w:eastAsia="PMingLiU" w:hAnsi="Arial" w:cs="Arial"/>
          <w:sz w:val="20"/>
          <w:szCs w:val="20"/>
          <w:lang w:val="el-GR" w:eastAsia="zh-CN"/>
        </w:rPr>
      </w:pPr>
    </w:p>
    <w:p w14:paraId="054D551C" w14:textId="77777777" w:rsidR="006F0C2D" w:rsidRPr="00C5529B" w:rsidRDefault="006F0C2D" w:rsidP="00E46737">
      <w:pPr>
        <w:spacing w:after="0" w:line="240" w:lineRule="auto"/>
        <w:rPr>
          <w:rFonts w:ascii="Arial" w:eastAsia="PMingLiU" w:hAnsi="Arial" w:cs="Arial"/>
          <w:sz w:val="20"/>
          <w:szCs w:val="20"/>
          <w:lang w:val="el-GR" w:eastAsia="zh-CN"/>
        </w:rPr>
      </w:pPr>
    </w:p>
    <w:p w14:paraId="02C6BE09" w14:textId="77777777" w:rsidR="008B30E2" w:rsidRPr="00C5529B" w:rsidRDefault="004D1508" w:rsidP="008B30E2">
      <w:pPr>
        <w:spacing w:after="0"/>
        <w:jc w:val="center"/>
        <w:rPr>
          <w:rFonts w:ascii="Arial" w:hAnsi="Arial" w:cs="Arial"/>
          <w:sz w:val="28"/>
          <w:szCs w:val="28"/>
        </w:rPr>
      </w:pPr>
      <w:r w:rsidRPr="00C5529B">
        <w:rPr>
          <w:rFonts w:ascii="Arial" w:hAnsi="Arial" w:cs="Arial"/>
          <w:sz w:val="28"/>
          <w:szCs w:val="28"/>
        </w:rPr>
        <w:t>REQUEST FOR PROPOSAL</w:t>
      </w:r>
    </w:p>
    <w:p w14:paraId="1D750EDA" w14:textId="77777777" w:rsidR="008B30E2" w:rsidRPr="00C5529B" w:rsidRDefault="008B30E2" w:rsidP="008B30E2">
      <w:pPr>
        <w:spacing w:after="0" w:line="240" w:lineRule="auto"/>
        <w:jc w:val="center"/>
        <w:rPr>
          <w:rFonts w:ascii="Arial" w:hAnsi="Arial" w:cs="Arial"/>
          <w:sz w:val="20"/>
          <w:szCs w:val="20"/>
          <w:bdr w:val="single" w:sz="4" w:space="0" w:color="auto"/>
        </w:rPr>
      </w:pPr>
    </w:p>
    <w:p w14:paraId="2EC781CA" w14:textId="77777777" w:rsidR="008B30E2" w:rsidRPr="00C5529B" w:rsidRDefault="008B30E2" w:rsidP="008B30E2">
      <w:pPr>
        <w:spacing w:after="0" w:line="240" w:lineRule="auto"/>
        <w:jc w:val="center"/>
        <w:rPr>
          <w:rFonts w:ascii="Arial" w:hAnsi="Arial" w:cs="Arial"/>
          <w:sz w:val="20"/>
          <w:szCs w:val="20"/>
          <w:bdr w:val="single" w:sz="4" w:space="0" w:color="auto"/>
        </w:rPr>
      </w:pPr>
    </w:p>
    <w:p w14:paraId="36CADC87" w14:textId="77777777" w:rsidR="00C12044" w:rsidRPr="00C5529B" w:rsidRDefault="004D1508" w:rsidP="005D3C36">
      <w:pPr>
        <w:pBdr>
          <w:top w:val="single" w:sz="4" w:space="1" w:color="auto"/>
          <w:bottom w:val="single" w:sz="4" w:space="1" w:color="auto"/>
        </w:pBdr>
        <w:spacing w:before="200" w:after="120" w:line="240" w:lineRule="auto"/>
        <w:jc w:val="center"/>
        <w:rPr>
          <w:rFonts w:ascii="Arial" w:hAnsi="Arial" w:cs="Arial"/>
          <w:b/>
          <w:sz w:val="24"/>
          <w:szCs w:val="24"/>
        </w:rPr>
      </w:pPr>
      <w:r w:rsidRPr="00C5529B">
        <w:rPr>
          <w:rFonts w:ascii="Arial" w:hAnsi="Arial" w:cs="Arial"/>
          <w:b/>
          <w:sz w:val="24"/>
          <w:szCs w:val="24"/>
        </w:rPr>
        <w:t>Proposal Number:</w:t>
      </w:r>
    </w:p>
    <w:p w14:paraId="1F7AFF16" w14:textId="6716F00B" w:rsidR="008B30E2" w:rsidRPr="00C5529B" w:rsidRDefault="00C35FE2" w:rsidP="008B30E2">
      <w:pPr>
        <w:pBdr>
          <w:top w:val="single" w:sz="4" w:space="1" w:color="auto"/>
          <w:bottom w:val="single" w:sz="4" w:space="1" w:color="auto"/>
        </w:pBdr>
        <w:spacing w:after="0" w:line="240" w:lineRule="auto"/>
        <w:jc w:val="center"/>
        <w:rPr>
          <w:rFonts w:ascii="Arial" w:hAnsi="Arial" w:cs="Arial"/>
          <w:b/>
          <w:sz w:val="24"/>
          <w:szCs w:val="24"/>
        </w:rPr>
      </w:pPr>
      <w:r w:rsidRPr="00C5529B">
        <w:rPr>
          <w:rFonts w:ascii="Arial" w:hAnsi="Arial" w:cs="Arial"/>
          <w:b/>
          <w:sz w:val="24"/>
          <w:szCs w:val="24"/>
        </w:rPr>
        <w:t xml:space="preserve"> </w:t>
      </w:r>
      <w:r w:rsidR="00CE311A">
        <w:rPr>
          <w:rFonts w:ascii="Arial" w:hAnsi="Arial" w:cs="Arial"/>
          <w:b/>
          <w:sz w:val="24"/>
          <w:szCs w:val="24"/>
        </w:rPr>
        <w:t>13</w:t>
      </w:r>
      <w:r w:rsidR="00464607" w:rsidRPr="00C5529B">
        <w:rPr>
          <w:rFonts w:ascii="Arial" w:hAnsi="Arial" w:cs="Arial"/>
          <w:b/>
          <w:sz w:val="24"/>
          <w:szCs w:val="24"/>
        </w:rPr>
        <w:t>/20</w:t>
      </w:r>
      <w:r w:rsidR="0098226F" w:rsidRPr="00C5529B">
        <w:rPr>
          <w:rFonts w:ascii="Arial" w:hAnsi="Arial" w:cs="Arial"/>
          <w:b/>
          <w:sz w:val="24"/>
          <w:szCs w:val="24"/>
        </w:rPr>
        <w:t>2</w:t>
      </w:r>
      <w:r w:rsidR="006C213B" w:rsidRPr="00C5529B">
        <w:rPr>
          <w:rFonts w:ascii="Arial" w:hAnsi="Arial" w:cs="Arial"/>
          <w:b/>
          <w:sz w:val="24"/>
          <w:szCs w:val="24"/>
        </w:rPr>
        <w:t>6</w:t>
      </w:r>
    </w:p>
    <w:p w14:paraId="4C98B2E0" w14:textId="77777777" w:rsidR="008B30E2" w:rsidRPr="00C5529B" w:rsidRDefault="008B30E2" w:rsidP="008B30E2">
      <w:pPr>
        <w:pBdr>
          <w:top w:val="single" w:sz="4" w:space="1" w:color="auto"/>
          <w:bottom w:val="single" w:sz="4" w:space="1" w:color="auto"/>
        </w:pBdr>
        <w:spacing w:after="0" w:line="240" w:lineRule="auto"/>
        <w:jc w:val="center"/>
        <w:rPr>
          <w:rFonts w:ascii="Arial" w:hAnsi="Arial" w:cs="Arial"/>
          <w:b/>
          <w:sz w:val="24"/>
          <w:szCs w:val="24"/>
        </w:rPr>
      </w:pPr>
    </w:p>
    <w:p w14:paraId="19132AF2" w14:textId="77777777" w:rsidR="00681CBB" w:rsidRPr="00C5529B" w:rsidRDefault="004D1508" w:rsidP="007C47C3">
      <w:pPr>
        <w:pBdr>
          <w:top w:val="single" w:sz="4" w:space="1" w:color="auto"/>
          <w:bottom w:val="single" w:sz="4" w:space="1" w:color="auto"/>
        </w:pBdr>
        <w:spacing w:after="120" w:line="240" w:lineRule="auto"/>
        <w:jc w:val="center"/>
        <w:rPr>
          <w:rFonts w:ascii="Arial" w:hAnsi="Arial" w:cs="Arial"/>
          <w:b/>
          <w:sz w:val="24"/>
          <w:szCs w:val="24"/>
        </w:rPr>
      </w:pPr>
      <w:r w:rsidRPr="00C5529B">
        <w:rPr>
          <w:rFonts w:ascii="Arial" w:hAnsi="Arial" w:cs="Arial"/>
          <w:b/>
          <w:sz w:val="24"/>
          <w:szCs w:val="24"/>
        </w:rPr>
        <w:t>Proposal</w:t>
      </w:r>
      <w:r w:rsidR="00681CBB" w:rsidRPr="00C5529B">
        <w:rPr>
          <w:rFonts w:ascii="Arial" w:hAnsi="Arial" w:cs="Arial"/>
          <w:b/>
          <w:sz w:val="24"/>
          <w:szCs w:val="24"/>
        </w:rPr>
        <w:t xml:space="preserve"> Title:</w:t>
      </w:r>
    </w:p>
    <w:p w14:paraId="0F634B27" w14:textId="607A9CA0" w:rsidR="008B30E2" w:rsidRPr="00C5529B" w:rsidRDefault="00A71B21" w:rsidP="005D3C36">
      <w:pPr>
        <w:pBdr>
          <w:top w:val="single" w:sz="4" w:space="1" w:color="auto"/>
          <w:bottom w:val="single" w:sz="4" w:space="1" w:color="auto"/>
        </w:pBdr>
        <w:spacing w:after="200" w:line="240" w:lineRule="auto"/>
        <w:jc w:val="center"/>
        <w:rPr>
          <w:rFonts w:ascii="Arial" w:hAnsi="Arial" w:cs="Arial"/>
          <w:sz w:val="20"/>
          <w:szCs w:val="20"/>
        </w:rPr>
      </w:pPr>
      <w:r w:rsidRPr="00C5529B">
        <w:rPr>
          <w:rFonts w:ascii="Arial" w:hAnsi="Arial" w:cs="Arial"/>
          <w:b/>
          <w:sz w:val="24"/>
          <w:szCs w:val="24"/>
        </w:rPr>
        <w:t xml:space="preserve"> Impairment </w:t>
      </w:r>
      <w:r w:rsidR="00EE5663" w:rsidRPr="00C5529B">
        <w:rPr>
          <w:rFonts w:ascii="Arial" w:hAnsi="Arial" w:cs="Arial"/>
          <w:b/>
          <w:sz w:val="24"/>
          <w:szCs w:val="24"/>
        </w:rPr>
        <w:t xml:space="preserve">and Fair Value </w:t>
      </w:r>
      <w:r w:rsidRPr="00C5529B">
        <w:rPr>
          <w:rFonts w:ascii="Arial" w:hAnsi="Arial" w:cs="Arial"/>
          <w:b/>
          <w:sz w:val="24"/>
          <w:szCs w:val="24"/>
        </w:rPr>
        <w:t>Calculation</w:t>
      </w:r>
      <w:r w:rsidR="00210D1F" w:rsidRPr="00C5529B">
        <w:rPr>
          <w:rFonts w:ascii="Arial" w:hAnsi="Arial" w:cs="Arial"/>
          <w:b/>
          <w:sz w:val="24"/>
          <w:szCs w:val="24"/>
        </w:rPr>
        <w:t>s</w:t>
      </w:r>
      <w:r w:rsidRPr="00C5529B">
        <w:rPr>
          <w:rFonts w:ascii="Arial" w:hAnsi="Arial" w:cs="Arial"/>
          <w:b/>
          <w:sz w:val="24"/>
          <w:szCs w:val="24"/>
        </w:rPr>
        <w:t xml:space="preserve"> under IFRS 9  </w:t>
      </w:r>
    </w:p>
    <w:p w14:paraId="6F46C459" w14:textId="77777777" w:rsidR="008B30E2" w:rsidRPr="00C5529B" w:rsidRDefault="008B30E2" w:rsidP="008B30E2">
      <w:pPr>
        <w:autoSpaceDE w:val="0"/>
        <w:autoSpaceDN w:val="0"/>
        <w:spacing w:after="0" w:line="240" w:lineRule="auto"/>
        <w:jc w:val="center"/>
        <w:rPr>
          <w:rFonts w:ascii="Arial" w:hAnsi="Arial" w:cs="Arial"/>
          <w:sz w:val="20"/>
          <w:szCs w:val="20"/>
        </w:rPr>
      </w:pPr>
    </w:p>
    <w:p w14:paraId="08E7787B" w14:textId="0768709C" w:rsidR="008B30E2" w:rsidRPr="00C5529B" w:rsidRDefault="008B30E2" w:rsidP="008B30E2">
      <w:pPr>
        <w:autoSpaceDE w:val="0"/>
        <w:autoSpaceDN w:val="0"/>
        <w:spacing w:after="0" w:line="240" w:lineRule="auto"/>
        <w:jc w:val="center"/>
        <w:rPr>
          <w:rFonts w:ascii="Arial" w:hAnsi="Arial" w:cs="Arial"/>
          <w:sz w:val="20"/>
          <w:szCs w:val="20"/>
        </w:rPr>
      </w:pPr>
    </w:p>
    <w:p w14:paraId="4CB4D395" w14:textId="77777777" w:rsidR="00076E06" w:rsidRPr="00C5529B" w:rsidRDefault="00076E06" w:rsidP="008B30E2">
      <w:pPr>
        <w:autoSpaceDE w:val="0"/>
        <w:autoSpaceDN w:val="0"/>
        <w:spacing w:after="0" w:line="240" w:lineRule="auto"/>
        <w:jc w:val="center"/>
        <w:rPr>
          <w:rFonts w:ascii="Arial" w:hAnsi="Arial" w:cs="Arial"/>
          <w:sz w:val="20"/>
          <w:szCs w:val="20"/>
        </w:rPr>
      </w:pPr>
    </w:p>
    <w:p w14:paraId="3305BAC3" w14:textId="3916DF3A" w:rsidR="008B30E2" w:rsidRPr="00C5529B" w:rsidRDefault="008B30E2" w:rsidP="008B30E2">
      <w:pPr>
        <w:autoSpaceDE w:val="0"/>
        <w:autoSpaceDN w:val="0"/>
        <w:spacing w:after="0" w:line="240" w:lineRule="auto"/>
        <w:jc w:val="center"/>
        <w:rPr>
          <w:rFonts w:ascii="Arial" w:hAnsi="Arial" w:cs="Arial"/>
          <w:sz w:val="20"/>
          <w:szCs w:val="20"/>
        </w:rPr>
      </w:pPr>
    </w:p>
    <w:p w14:paraId="3D7E90AF" w14:textId="77777777" w:rsidR="00076E06" w:rsidRPr="00C5529B" w:rsidRDefault="00076E06" w:rsidP="008B30E2">
      <w:pPr>
        <w:autoSpaceDE w:val="0"/>
        <w:autoSpaceDN w:val="0"/>
        <w:spacing w:after="0" w:line="240" w:lineRule="auto"/>
        <w:jc w:val="center"/>
        <w:rPr>
          <w:rFonts w:ascii="Arial" w:hAnsi="Arial" w:cs="Arial"/>
          <w:sz w:val="20"/>
          <w:szCs w:val="20"/>
        </w:rPr>
      </w:pPr>
    </w:p>
    <w:p w14:paraId="7DDA8787" w14:textId="77777777" w:rsidR="008B30E2" w:rsidRPr="00C5529B" w:rsidRDefault="008B30E2" w:rsidP="008B30E2">
      <w:pPr>
        <w:autoSpaceDE w:val="0"/>
        <w:autoSpaceDN w:val="0"/>
        <w:spacing w:after="0" w:line="240" w:lineRule="auto"/>
        <w:jc w:val="center"/>
        <w:rPr>
          <w:rFonts w:ascii="Arial" w:hAnsi="Arial" w:cs="Arial"/>
          <w:sz w:val="20"/>
          <w:szCs w:val="20"/>
        </w:rPr>
      </w:pPr>
    </w:p>
    <w:p w14:paraId="438E4B31" w14:textId="09B18A64" w:rsidR="008B30E2" w:rsidRPr="00C5529B" w:rsidRDefault="008B30E2" w:rsidP="008B30E2">
      <w:pPr>
        <w:autoSpaceDE w:val="0"/>
        <w:autoSpaceDN w:val="0"/>
        <w:spacing w:after="0" w:line="240" w:lineRule="auto"/>
        <w:jc w:val="center"/>
        <w:rPr>
          <w:rFonts w:ascii="Arial" w:hAnsi="Arial" w:cs="Arial"/>
          <w:sz w:val="20"/>
          <w:szCs w:val="20"/>
          <w:lang w:val="el-GR"/>
        </w:rPr>
      </w:pPr>
      <w:r w:rsidRPr="00C5529B">
        <w:rPr>
          <w:rFonts w:ascii="Arial" w:hAnsi="Arial" w:cs="Arial"/>
          <w:sz w:val="20"/>
          <w:szCs w:val="20"/>
        </w:rPr>
        <w:t>To</w:t>
      </w:r>
      <w:r w:rsidRPr="00C5529B">
        <w:rPr>
          <w:rFonts w:ascii="Arial" w:hAnsi="Arial" w:cs="Arial"/>
          <w:sz w:val="20"/>
          <w:szCs w:val="20"/>
          <w:lang w:val="el-GR"/>
        </w:rPr>
        <w:t xml:space="preserve"> </w:t>
      </w:r>
      <w:r w:rsidRPr="00C5529B">
        <w:rPr>
          <w:rFonts w:ascii="Arial" w:hAnsi="Arial" w:cs="Arial"/>
          <w:sz w:val="20"/>
          <w:szCs w:val="20"/>
        </w:rPr>
        <w:t>be</w:t>
      </w:r>
      <w:r w:rsidRPr="00C5529B">
        <w:rPr>
          <w:rFonts w:ascii="Arial" w:hAnsi="Arial" w:cs="Arial"/>
          <w:sz w:val="20"/>
          <w:szCs w:val="20"/>
          <w:lang w:val="el-GR"/>
        </w:rPr>
        <w:t xml:space="preserve"> </w:t>
      </w:r>
      <w:r w:rsidRPr="00C5529B">
        <w:rPr>
          <w:rFonts w:ascii="Arial" w:hAnsi="Arial" w:cs="Arial"/>
          <w:sz w:val="20"/>
          <w:szCs w:val="20"/>
        </w:rPr>
        <w:t>submitted</w:t>
      </w:r>
      <w:r w:rsidRPr="00C5529B">
        <w:rPr>
          <w:rFonts w:ascii="Arial" w:hAnsi="Arial" w:cs="Arial"/>
          <w:sz w:val="20"/>
          <w:szCs w:val="20"/>
          <w:lang w:val="el-GR"/>
        </w:rPr>
        <w:t xml:space="preserve"> </w:t>
      </w:r>
      <w:r w:rsidRPr="00C5529B">
        <w:rPr>
          <w:rFonts w:ascii="Arial" w:hAnsi="Arial" w:cs="Arial"/>
          <w:sz w:val="20"/>
          <w:szCs w:val="20"/>
        </w:rPr>
        <w:t>to</w:t>
      </w:r>
      <w:r w:rsidRPr="00C5529B">
        <w:rPr>
          <w:rFonts w:ascii="Arial" w:hAnsi="Arial" w:cs="Arial"/>
          <w:sz w:val="20"/>
          <w:szCs w:val="20"/>
          <w:lang w:val="el-GR"/>
        </w:rPr>
        <w:t xml:space="preserve"> </w:t>
      </w:r>
      <w:r w:rsidR="00391BB3" w:rsidRPr="00C5529B">
        <w:rPr>
          <w:rFonts w:ascii="Arial" w:eastAsia="PMingLiU" w:hAnsi="Arial" w:cs="Arial"/>
          <w:sz w:val="20"/>
          <w:szCs w:val="20"/>
          <w:lang w:val="el-GR" w:eastAsia="zh-CN"/>
        </w:rPr>
        <w:t>ΚΥΠΡΙΑΚΗ ΕΤΑΙΡΕΙΑ ΔΙΑΧΕΙΡΙΣΗΣ ΠΕΡΙΟΥΣΙΑΚΩΝ ΣΤΟΙΧΕΙΩΝ ΛΤΔ</w:t>
      </w:r>
    </w:p>
    <w:p w14:paraId="44E76819" w14:textId="77777777" w:rsidR="008F2B9B" w:rsidRPr="00C5529B" w:rsidRDefault="008F2B9B" w:rsidP="008B30E2">
      <w:pPr>
        <w:autoSpaceDE w:val="0"/>
        <w:autoSpaceDN w:val="0"/>
        <w:spacing w:after="0" w:line="240" w:lineRule="auto"/>
        <w:jc w:val="center"/>
        <w:rPr>
          <w:rFonts w:ascii="Arial" w:hAnsi="Arial" w:cs="Arial"/>
          <w:sz w:val="20"/>
          <w:szCs w:val="20"/>
          <w:lang w:val="el-GR"/>
        </w:rPr>
      </w:pPr>
    </w:p>
    <w:p w14:paraId="7C9163FD" w14:textId="77777777" w:rsidR="008B30E2" w:rsidRPr="00C5529B" w:rsidRDefault="008B30E2" w:rsidP="008B30E2">
      <w:pPr>
        <w:autoSpaceDE w:val="0"/>
        <w:autoSpaceDN w:val="0"/>
        <w:spacing w:after="0" w:line="240" w:lineRule="auto"/>
        <w:jc w:val="center"/>
        <w:rPr>
          <w:rFonts w:ascii="Arial" w:hAnsi="Arial" w:cs="Arial"/>
          <w:sz w:val="20"/>
          <w:szCs w:val="20"/>
          <w:lang w:val="el-GR"/>
        </w:rPr>
      </w:pPr>
    </w:p>
    <w:p w14:paraId="70B5EA1A" w14:textId="77777777" w:rsidR="00C35FE2" w:rsidRPr="00C5529B" w:rsidRDefault="00C35FE2" w:rsidP="008B30E2">
      <w:pPr>
        <w:autoSpaceDE w:val="0"/>
        <w:autoSpaceDN w:val="0"/>
        <w:spacing w:after="0" w:line="240" w:lineRule="auto"/>
        <w:jc w:val="center"/>
        <w:rPr>
          <w:rFonts w:ascii="Arial" w:hAnsi="Arial" w:cs="Arial"/>
          <w:sz w:val="20"/>
          <w:szCs w:val="20"/>
          <w:lang w:val="el-GR"/>
        </w:rPr>
      </w:pPr>
    </w:p>
    <w:p w14:paraId="0DE2D7C4" w14:textId="77777777" w:rsidR="00C35FE2" w:rsidRPr="00C5529B" w:rsidRDefault="00C35FE2" w:rsidP="008B30E2">
      <w:pPr>
        <w:autoSpaceDE w:val="0"/>
        <w:autoSpaceDN w:val="0"/>
        <w:spacing w:after="0" w:line="240" w:lineRule="auto"/>
        <w:jc w:val="center"/>
        <w:rPr>
          <w:rFonts w:ascii="Arial" w:hAnsi="Arial" w:cs="Arial"/>
          <w:sz w:val="20"/>
          <w:szCs w:val="20"/>
          <w:lang w:val="el-GR"/>
        </w:rPr>
      </w:pPr>
    </w:p>
    <w:p w14:paraId="527C3878" w14:textId="77777777" w:rsidR="008B30E2" w:rsidRPr="00C5529B" w:rsidRDefault="008B30E2" w:rsidP="008B30E2">
      <w:pPr>
        <w:autoSpaceDE w:val="0"/>
        <w:autoSpaceDN w:val="0"/>
        <w:spacing w:after="0" w:line="240" w:lineRule="auto"/>
        <w:jc w:val="center"/>
        <w:rPr>
          <w:rFonts w:ascii="Arial" w:hAnsi="Arial" w:cs="Arial"/>
          <w:sz w:val="20"/>
          <w:szCs w:val="20"/>
          <w:lang w:val="el-GR"/>
        </w:rPr>
      </w:pPr>
    </w:p>
    <w:p w14:paraId="028F2B44" w14:textId="77777777" w:rsidR="008B30E2" w:rsidRPr="00C5529B" w:rsidRDefault="008B30E2" w:rsidP="008B30E2">
      <w:pPr>
        <w:autoSpaceDE w:val="0"/>
        <w:autoSpaceDN w:val="0"/>
        <w:spacing w:after="0" w:line="240" w:lineRule="auto"/>
        <w:jc w:val="center"/>
        <w:rPr>
          <w:rFonts w:ascii="Arial" w:hAnsi="Arial" w:cs="Arial"/>
          <w:sz w:val="20"/>
          <w:szCs w:val="20"/>
          <w:lang w:val="el-GR"/>
        </w:rPr>
      </w:pPr>
    </w:p>
    <w:p w14:paraId="497B70BF" w14:textId="77777777" w:rsidR="008B30E2" w:rsidRPr="00C5529B" w:rsidRDefault="008B30E2" w:rsidP="008B30E2">
      <w:pPr>
        <w:autoSpaceDE w:val="0"/>
        <w:autoSpaceDN w:val="0"/>
        <w:spacing w:after="0" w:line="240" w:lineRule="auto"/>
        <w:jc w:val="center"/>
        <w:rPr>
          <w:rFonts w:ascii="Arial" w:hAnsi="Arial" w:cs="Arial"/>
          <w:sz w:val="20"/>
          <w:szCs w:val="20"/>
          <w:lang w:val="el-GR"/>
        </w:rPr>
      </w:pPr>
    </w:p>
    <w:p w14:paraId="1FA12D34" w14:textId="77777777" w:rsidR="008B30E2" w:rsidRPr="00C5529B" w:rsidRDefault="008B30E2" w:rsidP="008B30E2">
      <w:pPr>
        <w:autoSpaceDE w:val="0"/>
        <w:autoSpaceDN w:val="0"/>
        <w:spacing w:after="0" w:line="240" w:lineRule="auto"/>
        <w:jc w:val="center"/>
        <w:rPr>
          <w:rFonts w:ascii="Arial" w:hAnsi="Arial" w:cs="Arial"/>
          <w:sz w:val="20"/>
          <w:szCs w:val="20"/>
          <w:lang w:val="el-GR"/>
        </w:rPr>
      </w:pPr>
    </w:p>
    <w:p w14:paraId="054FD7E5" w14:textId="77777777" w:rsidR="005D3C36" w:rsidRPr="00C5529B" w:rsidRDefault="005D3C36" w:rsidP="005D3C36">
      <w:pPr>
        <w:autoSpaceDE w:val="0"/>
        <w:autoSpaceDN w:val="0"/>
        <w:spacing w:after="0" w:line="240" w:lineRule="auto"/>
        <w:jc w:val="center"/>
        <w:rPr>
          <w:rFonts w:ascii="Arial" w:hAnsi="Arial" w:cs="Arial"/>
          <w:sz w:val="20"/>
          <w:szCs w:val="20"/>
          <w:lang w:val="el-GR"/>
        </w:rPr>
      </w:pPr>
    </w:p>
    <w:p w14:paraId="631A21EA" w14:textId="77777777" w:rsidR="008B30E2" w:rsidRPr="00C5529B" w:rsidRDefault="008B30E2" w:rsidP="008B30E2">
      <w:pPr>
        <w:autoSpaceDE w:val="0"/>
        <w:autoSpaceDN w:val="0"/>
        <w:spacing w:after="0" w:line="240" w:lineRule="auto"/>
        <w:jc w:val="center"/>
        <w:rPr>
          <w:rFonts w:ascii="Arial" w:hAnsi="Arial" w:cs="Arial"/>
          <w:sz w:val="20"/>
          <w:szCs w:val="20"/>
          <w:lang w:val="el-GR"/>
        </w:rPr>
      </w:pPr>
    </w:p>
    <w:p w14:paraId="7C93F0E9" w14:textId="77777777" w:rsidR="008B30E2" w:rsidRPr="00C5529B" w:rsidRDefault="008B30E2" w:rsidP="008B30E2">
      <w:pPr>
        <w:autoSpaceDE w:val="0"/>
        <w:autoSpaceDN w:val="0"/>
        <w:spacing w:after="0" w:line="240" w:lineRule="auto"/>
        <w:jc w:val="center"/>
        <w:rPr>
          <w:rFonts w:ascii="Arial" w:hAnsi="Arial" w:cs="Arial"/>
          <w:sz w:val="20"/>
          <w:szCs w:val="20"/>
          <w:lang w:val="el-GR"/>
        </w:rPr>
      </w:pPr>
    </w:p>
    <w:p w14:paraId="528E11DB" w14:textId="77777777" w:rsidR="008B30E2" w:rsidRPr="00C5529B" w:rsidRDefault="008B30E2" w:rsidP="008B30E2">
      <w:pPr>
        <w:autoSpaceDE w:val="0"/>
        <w:autoSpaceDN w:val="0"/>
        <w:spacing w:after="0" w:line="240" w:lineRule="auto"/>
        <w:jc w:val="center"/>
        <w:rPr>
          <w:rFonts w:ascii="Arial" w:hAnsi="Arial" w:cs="Arial"/>
          <w:b/>
          <w:sz w:val="20"/>
          <w:szCs w:val="20"/>
          <w:lang w:val="el-GR"/>
        </w:rPr>
      </w:pPr>
    </w:p>
    <w:p w14:paraId="2F4FD819" w14:textId="433863D8" w:rsidR="006F0C2D" w:rsidRPr="00C5529B" w:rsidRDefault="00CE311A" w:rsidP="008B30E2">
      <w:pPr>
        <w:spacing w:after="0" w:line="240" w:lineRule="auto"/>
        <w:jc w:val="center"/>
        <w:rPr>
          <w:rFonts w:ascii="Arial" w:eastAsia="PMingLiU" w:hAnsi="Arial" w:cs="Arial"/>
          <w:sz w:val="20"/>
          <w:szCs w:val="20"/>
          <w:lang w:eastAsia="zh-CN"/>
        </w:rPr>
      </w:pPr>
      <w:r>
        <w:rPr>
          <w:rFonts w:ascii="Arial" w:hAnsi="Arial" w:cs="Arial"/>
          <w:b/>
          <w:sz w:val="20"/>
          <w:szCs w:val="20"/>
        </w:rPr>
        <w:t>19</w:t>
      </w:r>
      <w:r w:rsidR="00661F8B" w:rsidRPr="00C5529B">
        <w:rPr>
          <w:rFonts w:ascii="Arial" w:hAnsi="Arial" w:cs="Arial"/>
          <w:b/>
          <w:sz w:val="20"/>
          <w:szCs w:val="20"/>
        </w:rPr>
        <w:t xml:space="preserve"> </w:t>
      </w:r>
      <w:r w:rsidR="0098226F" w:rsidRPr="00C5529B">
        <w:rPr>
          <w:rFonts w:ascii="Arial" w:hAnsi="Arial" w:cs="Arial"/>
          <w:b/>
          <w:sz w:val="20"/>
          <w:szCs w:val="20"/>
        </w:rPr>
        <w:t>Ju</w:t>
      </w:r>
      <w:r>
        <w:rPr>
          <w:rFonts w:ascii="Arial" w:hAnsi="Arial" w:cs="Arial"/>
          <w:b/>
          <w:sz w:val="20"/>
          <w:szCs w:val="20"/>
        </w:rPr>
        <w:t>n</w:t>
      </w:r>
      <w:r w:rsidR="008B30E2" w:rsidRPr="00C5529B">
        <w:rPr>
          <w:rFonts w:ascii="Arial" w:hAnsi="Arial" w:cs="Arial"/>
          <w:b/>
          <w:sz w:val="20"/>
          <w:szCs w:val="20"/>
        </w:rPr>
        <w:t xml:space="preserve"> 20</w:t>
      </w:r>
      <w:r w:rsidR="0098226F" w:rsidRPr="00C5529B">
        <w:rPr>
          <w:rFonts w:ascii="Arial" w:hAnsi="Arial" w:cs="Arial"/>
          <w:b/>
          <w:sz w:val="20"/>
          <w:szCs w:val="20"/>
        </w:rPr>
        <w:t>2</w:t>
      </w:r>
      <w:r w:rsidR="00005AA7" w:rsidRPr="00C5529B">
        <w:rPr>
          <w:rFonts w:ascii="Arial" w:hAnsi="Arial" w:cs="Arial"/>
          <w:b/>
          <w:sz w:val="20"/>
          <w:szCs w:val="20"/>
        </w:rPr>
        <w:t>6</w:t>
      </w:r>
    </w:p>
    <w:p w14:paraId="2522133F" w14:textId="77777777" w:rsidR="006F0C2D" w:rsidRPr="00C5529B" w:rsidRDefault="006F0C2D" w:rsidP="00E46737">
      <w:pPr>
        <w:spacing w:after="0" w:line="240" w:lineRule="auto"/>
        <w:rPr>
          <w:rFonts w:ascii="Arial" w:eastAsia="PMingLiU" w:hAnsi="Arial" w:cs="Arial"/>
          <w:sz w:val="20"/>
          <w:szCs w:val="20"/>
          <w:lang w:eastAsia="zh-CN"/>
        </w:rPr>
      </w:pPr>
    </w:p>
    <w:p w14:paraId="27491B66" w14:textId="77777777" w:rsidR="006F0C2D" w:rsidRPr="00C5529B" w:rsidRDefault="006F0C2D" w:rsidP="00E46737">
      <w:pPr>
        <w:spacing w:after="0" w:line="240" w:lineRule="auto"/>
        <w:rPr>
          <w:rFonts w:ascii="Arial" w:eastAsia="PMingLiU" w:hAnsi="Arial" w:cs="Arial"/>
          <w:sz w:val="20"/>
          <w:szCs w:val="20"/>
          <w:lang w:eastAsia="zh-CN"/>
        </w:rPr>
      </w:pPr>
    </w:p>
    <w:p w14:paraId="15D1A680" w14:textId="3D7DC041" w:rsidR="006F0C2D" w:rsidRPr="00C5529B" w:rsidRDefault="006F0C2D" w:rsidP="00E46737">
      <w:pPr>
        <w:spacing w:after="0" w:line="240" w:lineRule="auto"/>
        <w:rPr>
          <w:rFonts w:ascii="Arial" w:eastAsia="PMingLiU" w:hAnsi="Arial" w:cs="Arial"/>
          <w:sz w:val="20"/>
          <w:szCs w:val="20"/>
          <w:lang w:eastAsia="zh-CN"/>
        </w:rPr>
      </w:pPr>
    </w:p>
    <w:p w14:paraId="1C4545EC" w14:textId="77777777" w:rsidR="00391BB3" w:rsidRPr="00C5529B" w:rsidRDefault="00391BB3" w:rsidP="00E46737">
      <w:pPr>
        <w:spacing w:after="0" w:line="240" w:lineRule="auto"/>
        <w:rPr>
          <w:rFonts w:ascii="Arial" w:eastAsia="PMingLiU" w:hAnsi="Arial" w:cs="Arial"/>
          <w:sz w:val="20"/>
          <w:szCs w:val="20"/>
          <w:lang w:eastAsia="zh-CN"/>
        </w:rPr>
      </w:pPr>
    </w:p>
    <w:p w14:paraId="3C05B415" w14:textId="77777777" w:rsidR="00F36DBD" w:rsidRPr="00C5529B" w:rsidRDefault="003E51DC" w:rsidP="00F36DBD">
      <w:pPr>
        <w:shd w:val="clear" w:color="auto" w:fill="F2F2F2" w:themeFill="background1" w:themeFillShade="F2"/>
        <w:spacing w:after="0" w:line="240" w:lineRule="auto"/>
        <w:rPr>
          <w:rFonts w:ascii="Arial" w:eastAsia="PMingLiU" w:hAnsi="Arial" w:cs="Arial"/>
          <w:b/>
          <w:lang w:eastAsia="zh-CN"/>
        </w:rPr>
      </w:pPr>
      <w:r w:rsidRPr="00C5529B">
        <w:rPr>
          <w:rFonts w:ascii="Arial" w:eastAsia="PMingLiU" w:hAnsi="Arial" w:cs="Arial"/>
          <w:b/>
          <w:lang w:eastAsia="zh-CN"/>
        </w:rPr>
        <w:lastRenderedPageBreak/>
        <w:t xml:space="preserve">PART A: </w:t>
      </w:r>
      <w:r w:rsidR="00FB76E9" w:rsidRPr="00C5529B">
        <w:rPr>
          <w:rFonts w:ascii="Arial" w:eastAsia="PMingLiU" w:hAnsi="Arial" w:cs="Arial"/>
          <w:b/>
          <w:lang w:eastAsia="zh-CN"/>
        </w:rPr>
        <w:t>INFORMATION FOR PROPOSAL</w:t>
      </w:r>
    </w:p>
    <w:p w14:paraId="41DA5562" w14:textId="77777777" w:rsidR="00F36DBD" w:rsidRPr="00C5529B" w:rsidRDefault="00F36DBD" w:rsidP="00E46737">
      <w:pPr>
        <w:spacing w:after="0" w:line="240" w:lineRule="auto"/>
        <w:rPr>
          <w:rFonts w:ascii="Arial" w:eastAsia="PMingLiU" w:hAnsi="Arial" w:cs="Arial"/>
          <w:sz w:val="20"/>
          <w:szCs w:val="20"/>
          <w:lang w:eastAsia="zh-CN"/>
        </w:rPr>
      </w:pPr>
    </w:p>
    <w:p w14:paraId="700A5C94" w14:textId="77777777" w:rsidR="00E46737" w:rsidRPr="00C5529B" w:rsidRDefault="003E51DC" w:rsidP="00E46737">
      <w:pPr>
        <w:keepNext/>
        <w:numPr>
          <w:ilvl w:val="0"/>
          <w:numId w:val="10"/>
        </w:numPr>
        <w:overflowPunct w:val="0"/>
        <w:autoSpaceDE w:val="0"/>
        <w:autoSpaceDN w:val="0"/>
        <w:adjustRightInd w:val="0"/>
        <w:spacing w:after="0" w:line="240" w:lineRule="auto"/>
        <w:jc w:val="both"/>
        <w:outlineLvl w:val="0"/>
        <w:rPr>
          <w:rFonts w:ascii="Arial" w:eastAsia="Times New Roman" w:hAnsi="Arial" w:cs="Times New Roman"/>
          <w:b/>
          <w:caps/>
          <w:sz w:val="20"/>
          <w:szCs w:val="20"/>
        </w:rPr>
      </w:pPr>
      <w:r w:rsidRPr="00C5529B">
        <w:rPr>
          <w:rFonts w:ascii="Arial" w:eastAsia="Times New Roman" w:hAnsi="Arial" w:cs="Times New Roman"/>
          <w:b/>
          <w:caps/>
          <w:sz w:val="20"/>
          <w:szCs w:val="20"/>
        </w:rPr>
        <w:t xml:space="preserve">dESCRIPTION OF THE </w:t>
      </w:r>
      <w:r w:rsidR="0003088C" w:rsidRPr="00C5529B">
        <w:rPr>
          <w:rFonts w:ascii="Arial" w:eastAsia="Times New Roman" w:hAnsi="Arial" w:cs="Times New Roman"/>
          <w:b/>
          <w:caps/>
          <w:sz w:val="20"/>
          <w:szCs w:val="20"/>
        </w:rPr>
        <w:t>SUBJECT</w:t>
      </w:r>
      <w:r w:rsidRPr="00C5529B">
        <w:rPr>
          <w:rFonts w:ascii="Arial" w:eastAsia="Times New Roman" w:hAnsi="Arial" w:cs="Times New Roman"/>
          <w:b/>
          <w:caps/>
          <w:sz w:val="20"/>
          <w:szCs w:val="20"/>
        </w:rPr>
        <w:t xml:space="preserve"> OF </w:t>
      </w:r>
      <w:r w:rsidR="004D1508" w:rsidRPr="00C5529B">
        <w:rPr>
          <w:rFonts w:ascii="Arial" w:eastAsia="Times New Roman" w:hAnsi="Arial" w:cs="Times New Roman"/>
          <w:b/>
          <w:caps/>
          <w:sz w:val="20"/>
          <w:szCs w:val="20"/>
        </w:rPr>
        <w:t>PROPOSAL</w:t>
      </w:r>
      <w:r w:rsidR="00280E27" w:rsidRPr="00C5529B">
        <w:rPr>
          <w:rFonts w:ascii="Arial" w:eastAsia="Times New Roman" w:hAnsi="Arial" w:cs="Times New Roman"/>
          <w:b/>
          <w:caps/>
          <w:sz w:val="20"/>
          <w:szCs w:val="20"/>
        </w:rPr>
        <w:t>,</w:t>
      </w:r>
      <w:r w:rsidRPr="00C5529B">
        <w:rPr>
          <w:rFonts w:ascii="Arial" w:eastAsia="Times New Roman" w:hAnsi="Arial" w:cs="Times New Roman"/>
          <w:b/>
          <w:caps/>
          <w:sz w:val="20"/>
          <w:szCs w:val="20"/>
        </w:rPr>
        <w:t xml:space="preserve"> </w:t>
      </w:r>
      <w:r w:rsidR="002C67E3" w:rsidRPr="00C5529B">
        <w:rPr>
          <w:rFonts w:ascii="Arial" w:eastAsia="Times New Roman" w:hAnsi="Arial" w:cs="Times New Roman"/>
          <w:b/>
          <w:caps/>
          <w:sz w:val="20"/>
          <w:szCs w:val="20"/>
        </w:rPr>
        <w:t>date</w:t>
      </w:r>
      <w:r w:rsidR="00CD14F9" w:rsidRPr="00C5529B">
        <w:rPr>
          <w:rFonts w:ascii="Arial" w:eastAsia="Times New Roman" w:hAnsi="Arial" w:cs="Times New Roman"/>
          <w:b/>
          <w:caps/>
          <w:sz w:val="20"/>
          <w:szCs w:val="20"/>
        </w:rPr>
        <w:t xml:space="preserve"> </w:t>
      </w:r>
      <w:r w:rsidRPr="00C5529B">
        <w:rPr>
          <w:rFonts w:ascii="Arial" w:eastAsia="Times New Roman" w:hAnsi="Arial" w:cs="Times New Roman"/>
          <w:b/>
          <w:caps/>
          <w:sz w:val="20"/>
          <w:szCs w:val="20"/>
        </w:rPr>
        <w:t>TIME</w:t>
      </w:r>
      <w:r w:rsidR="00CD14F9" w:rsidRPr="00C5529B">
        <w:rPr>
          <w:rFonts w:ascii="Arial" w:eastAsia="Times New Roman" w:hAnsi="Arial" w:cs="Times New Roman"/>
          <w:b/>
          <w:caps/>
          <w:sz w:val="20"/>
          <w:szCs w:val="20"/>
        </w:rPr>
        <w:t xml:space="preserve"> AND PLACE</w:t>
      </w:r>
      <w:r w:rsidRPr="00C5529B">
        <w:rPr>
          <w:rFonts w:ascii="Arial" w:eastAsia="Times New Roman" w:hAnsi="Arial" w:cs="Times New Roman"/>
          <w:b/>
          <w:caps/>
          <w:sz w:val="20"/>
          <w:szCs w:val="20"/>
        </w:rPr>
        <w:t xml:space="preserve"> OF SUBMISSION</w:t>
      </w:r>
    </w:p>
    <w:p w14:paraId="588E7AA6" w14:textId="77777777" w:rsidR="00E46737" w:rsidRPr="00C5529B" w:rsidRDefault="00E46737" w:rsidP="00E46737">
      <w:pPr>
        <w:keepNext/>
        <w:autoSpaceDE w:val="0"/>
        <w:autoSpaceDN w:val="0"/>
        <w:spacing w:after="0" w:line="240" w:lineRule="auto"/>
        <w:jc w:val="both"/>
        <w:rPr>
          <w:rFonts w:ascii="Arial" w:eastAsia="PMingLiU" w:hAnsi="Arial" w:cs="Arial"/>
          <w:sz w:val="20"/>
          <w:szCs w:val="20"/>
          <w:lang w:eastAsia="zh-CN"/>
        </w:rPr>
      </w:pPr>
    </w:p>
    <w:p w14:paraId="6D0406E5" w14:textId="77777777" w:rsidR="00E46737" w:rsidRPr="00C5529B" w:rsidRDefault="00E46737" w:rsidP="00E46737">
      <w:pPr>
        <w:keepNext/>
        <w:numPr>
          <w:ilvl w:val="0"/>
          <w:numId w:val="11"/>
        </w:numPr>
        <w:overflowPunct w:val="0"/>
        <w:autoSpaceDE w:val="0"/>
        <w:autoSpaceDN w:val="0"/>
        <w:adjustRightInd w:val="0"/>
        <w:spacing w:after="0" w:line="240" w:lineRule="auto"/>
        <w:jc w:val="both"/>
        <w:outlineLvl w:val="1"/>
        <w:rPr>
          <w:rFonts w:ascii="Arial" w:eastAsia="Times New Roman" w:hAnsi="Arial" w:cs="Times New Roman"/>
          <w:b/>
          <w:vanish/>
          <w:sz w:val="20"/>
          <w:szCs w:val="20"/>
        </w:rPr>
      </w:pPr>
    </w:p>
    <w:p w14:paraId="4E89822A" w14:textId="77777777" w:rsidR="00E46737" w:rsidRPr="00C5529B" w:rsidRDefault="004D1508" w:rsidP="00E46737">
      <w:pPr>
        <w:keepNext/>
        <w:numPr>
          <w:ilvl w:val="1"/>
          <w:numId w:val="11"/>
        </w:numPr>
        <w:overflowPunct w:val="0"/>
        <w:autoSpaceDE w:val="0"/>
        <w:autoSpaceDN w:val="0"/>
        <w:adjustRightInd w:val="0"/>
        <w:spacing w:after="0" w:line="240" w:lineRule="auto"/>
        <w:jc w:val="both"/>
        <w:outlineLvl w:val="1"/>
        <w:rPr>
          <w:rFonts w:ascii="Arial" w:eastAsia="Times New Roman" w:hAnsi="Arial" w:cs="Times New Roman"/>
          <w:b/>
          <w:sz w:val="20"/>
          <w:szCs w:val="20"/>
        </w:rPr>
      </w:pPr>
      <w:proofErr w:type="gramStart"/>
      <w:r w:rsidRPr="00C5529B">
        <w:rPr>
          <w:rFonts w:ascii="Arial" w:eastAsia="Times New Roman" w:hAnsi="Arial" w:cs="Times New Roman"/>
          <w:b/>
          <w:sz w:val="20"/>
          <w:szCs w:val="20"/>
        </w:rPr>
        <w:t>Proposal</w:t>
      </w:r>
      <w:r w:rsidR="00772D77" w:rsidRPr="00C5529B">
        <w:rPr>
          <w:rFonts w:ascii="Arial" w:eastAsia="Times New Roman" w:hAnsi="Arial" w:cs="Times New Roman"/>
          <w:b/>
          <w:sz w:val="20"/>
          <w:szCs w:val="20"/>
        </w:rPr>
        <w:t xml:space="preserve"> Subject</w:t>
      </w:r>
      <w:proofErr w:type="gramEnd"/>
      <w:r w:rsidR="000D2ECE" w:rsidRPr="00C5529B">
        <w:rPr>
          <w:rFonts w:ascii="Arial" w:eastAsia="Times New Roman" w:hAnsi="Arial" w:cs="Times New Roman"/>
          <w:b/>
          <w:sz w:val="20"/>
          <w:szCs w:val="20"/>
        </w:rPr>
        <w:t xml:space="preserve"> </w:t>
      </w:r>
    </w:p>
    <w:p w14:paraId="0C537295" w14:textId="77777777" w:rsidR="00E46737" w:rsidRPr="00C5529B" w:rsidRDefault="00E46737" w:rsidP="00E46737">
      <w:pPr>
        <w:keepNext/>
        <w:spacing w:after="0" w:line="240" w:lineRule="auto"/>
        <w:rPr>
          <w:rFonts w:ascii="Arial" w:eastAsia="PMingLiU" w:hAnsi="Arial" w:cs="Arial"/>
          <w:sz w:val="20"/>
          <w:szCs w:val="20"/>
          <w:lang w:val="en-GB" w:eastAsia="zh-CN"/>
        </w:rPr>
      </w:pPr>
    </w:p>
    <w:p w14:paraId="72677BC6" w14:textId="313442B4" w:rsidR="00807CE9" w:rsidRPr="00C5529B" w:rsidRDefault="00A71B21" w:rsidP="00807CE9">
      <w:pPr>
        <w:spacing w:after="180" w:line="240" w:lineRule="auto"/>
        <w:jc w:val="both"/>
        <w:rPr>
          <w:rFonts w:ascii="Arial" w:eastAsia="PMingLiU" w:hAnsi="Arial" w:cs="Arial"/>
          <w:sz w:val="20"/>
          <w:szCs w:val="20"/>
          <w:lang w:eastAsia="zh-CN"/>
        </w:rPr>
      </w:pPr>
      <w:r w:rsidRPr="00C5529B">
        <w:rPr>
          <w:rFonts w:ascii="Arial" w:eastAsia="PMingLiU" w:hAnsi="Arial" w:cs="Arial"/>
          <w:sz w:val="20"/>
          <w:szCs w:val="20"/>
          <w:lang w:eastAsia="zh-CN"/>
        </w:rPr>
        <w:t>Cypru</w:t>
      </w:r>
      <w:r w:rsidR="00391BB3" w:rsidRPr="00C5529B">
        <w:rPr>
          <w:rFonts w:ascii="Arial" w:eastAsia="PMingLiU" w:hAnsi="Arial" w:cs="Arial"/>
          <w:sz w:val="20"/>
          <w:szCs w:val="20"/>
          <w:lang w:eastAsia="zh-CN"/>
        </w:rPr>
        <w:t>s Asset Management Company Ltd (“KEDIPES”), r</w:t>
      </w:r>
      <w:r w:rsidR="003F27B3" w:rsidRPr="00C5529B">
        <w:rPr>
          <w:rFonts w:ascii="Arial" w:eastAsia="PMingLiU" w:hAnsi="Arial" w:cs="Arial"/>
          <w:sz w:val="20"/>
          <w:szCs w:val="20"/>
          <w:lang w:eastAsia="zh-CN"/>
        </w:rPr>
        <w:t>eg</w:t>
      </w:r>
      <w:r w:rsidR="00391BB3" w:rsidRPr="00C5529B">
        <w:rPr>
          <w:rFonts w:ascii="Arial" w:eastAsia="PMingLiU" w:hAnsi="Arial" w:cs="Arial"/>
          <w:sz w:val="20"/>
          <w:szCs w:val="20"/>
          <w:lang w:eastAsia="zh-CN"/>
        </w:rPr>
        <w:t>istered as</w:t>
      </w:r>
      <w:r w:rsidR="003F27B3" w:rsidRPr="00C5529B">
        <w:rPr>
          <w:rFonts w:ascii="Arial" w:eastAsia="PMingLiU" w:hAnsi="Arial" w:cs="Arial"/>
          <w:sz w:val="20"/>
          <w:szCs w:val="20"/>
          <w:lang w:eastAsia="zh-CN"/>
        </w:rPr>
        <w:t xml:space="preserve"> </w:t>
      </w:r>
      <w:r w:rsidR="003F27B3" w:rsidRPr="00C5529B">
        <w:rPr>
          <w:rFonts w:ascii="Arial" w:eastAsia="PMingLiU" w:hAnsi="Arial" w:cs="Arial"/>
          <w:sz w:val="20"/>
          <w:szCs w:val="20"/>
          <w:lang w:val="el-GR" w:eastAsia="zh-CN"/>
        </w:rPr>
        <w:t>ΚΥΠΡΙΑΚΗ</w:t>
      </w:r>
      <w:r w:rsidR="003F27B3" w:rsidRPr="00C5529B">
        <w:rPr>
          <w:rFonts w:ascii="Arial" w:eastAsia="PMingLiU" w:hAnsi="Arial" w:cs="Arial"/>
          <w:sz w:val="20"/>
          <w:szCs w:val="20"/>
          <w:lang w:eastAsia="zh-CN"/>
        </w:rPr>
        <w:t xml:space="preserve"> </w:t>
      </w:r>
      <w:r w:rsidR="003F27B3" w:rsidRPr="00C5529B">
        <w:rPr>
          <w:rFonts w:ascii="Arial" w:eastAsia="PMingLiU" w:hAnsi="Arial" w:cs="Arial"/>
          <w:sz w:val="20"/>
          <w:szCs w:val="20"/>
          <w:lang w:val="el-GR" w:eastAsia="zh-CN"/>
        </w:rPr>
        <w:t>ΕΤΑΙΡΕΙΑ</w:t>
      </w:r>
      <w:r w:rsidR="003F27B3" w:rsidRPr="00C5529B">
        <w:rPr>
          <w:rFonts w:ascii="Arial" w:eastAsia="PMingLiU" w:hAnsi="Arial" w:cs="Arial"/>
          <w:sz w:val="20"/>
          <w:szCs w:val="20"/>
          <w:lang w:eastAsia="zh-CN"/>
        </w:rPr>
        <w:t xml:space="preserve"> </w:t>
      </w:r>
      <w:r w:rsidR="003F27B3" w:rsidRPr="00C5529B">
        <w:rPr>
          <w:rFonts w:ascii="Arial" w:eastAsia="PMingLiU" w:hAnsi="Arial" w:cs="Arial"/>
          <w:sz w:val="20"/>
          <w:szCs w:val="20"/>
          <w:lang w:val="el-GR" w:eastAsia="zh-CN"/>
        </w:rPr>
        <w:t>ΔΙΑΧΕΙΡΙΣΗΣ</w:t>
      </w:r>
      <w:r w:rsidR="003F27B3" w:rsidRPr="00C5529B">
        <w:rPr>
          <w:rFonts w:ascii="Arial" w:eastAsia="PMingLiU" w:hAnsi="Arial" w:cs="Arial"/>
          <w:sz w:val="20"/>
          <w:szCs w:val="20"/>
          <w:lang w:eastAsia="zh-CN"/>
        </w:rPr>
        <w:t xml:space="preserve"> </w:t>
      </w:r>
      <w:r w:rsidR="003F27B3" w:rsidRPr="00C5529B">
        <w:rPr>
          <w:rFonts w:ascii="Arial" w:eastAsia="PMingLiU" w:hAnsi="Arial" w:cs="Arial"/>
          <w:sz w:val="20"/>
          <w:szCs w:val="20"/>
          <w:lang w:val="el-GR" w:eastAsia="zh-CN"/>
        </w:rPr>
        <w:t>ΠΕΡΙΟΥΣΙΑΚΩΝ</w:t>
      </w:r>
      <w:r w:rsidR="003F27B3" w:rsidRPr="00C5529B">
        <w:rPr>
          <w:rFonts w:ascii="Arial" w:eastAsia="PMingLiU" w:hAnsi="Arial" w:cs="Arial"/>
          <w:sz w:val="20"/>
          <w:szCs w:val="20"/>
          <w:lang w:eastAsia="zh-CN"/>
        </w:rPr>
        <w:t xml:space="preserve"> </w:t>
      </w:r>
      <w:r w:rsidR="003F27B3" w:rsidRPr="00C5529B">
        <w:rPr>
          <w:rFonts w:ascii="Arial" w:eastAsia="PMingLiU" w:hAnsi="Arial" w:cs="Arial"/>
          <w:sz w:val="20"/>
          <w:szCs w:val="20"/>
          <w:lang w:val="el-GR" w:eastAsia="zh-CN"/>
        </w:rPr>
        <w:t>ΣΤΟΙΧΕΙΩΝ</w:t>
      </w:r>
      <w:r w:rsidR="003F27B3" w:rsidRPr="00C5529B">
        <w:rPr>
          <w:rFonts w:ascii="Arial" w:eastAsia="PMingLiU" w:hAnsi="Arial" w:cs="Arial"/>
          <w:sz w:val="20"/>
          <w:szCs w:val="20"/>
          <w:lang w:eastAsia="zh-CN"/>
        </w:rPr>
        <w:t xml:space="preserve"> </w:t>
      </w:r>
      <w:r w:rsidR="003F27B3" w:rsidRPr="00C5529B">
        <w:rPr>
          <w:rFonts w:ascii="Arial" w:eastAsia="PMingLiU" w:hAnsi="Arial" w:cs="Arial"/>
          <w:sz w:val="20"/>
          <w:szCs w:val="20"/>
          <w:lang w:val="el-GR" w:eastAsia="zh-CN"/>
        </w:rPr>
        <w:t>ΛΤΔ</w:t>
      </w:r>
      <w:r w:rsidR="003F27B3" w:rsidRPr="00C5529B">
        <w:rPr>
          <w:rFonts w:ascii="Arial" w:eastAsia="PMingLiU" w:hAnsi="Arial" w:cs="Arial"/>
          <w:sz w:val="20"/>
          <w:szCs w:val="20"/>
          <w:lang w:eastAsia="zh-CN"/>
        </w:rPr>
        <w:t xml:space="preserve"> (</w:t>
      </w:r>
      <w:r w:rsidR="003F27B3" w:rsidRPr="00C5529B">
        <w:rPr>
          <w:rFonts w:ascii="Arial" w:eastAsia="PMingLiU" w:hAnsi="Arial" w:cs="Arial"/>
          <w:sz w:val="20"/>
          <w:szCs w:val="20"/>
          <w:lang w:val="el-GR" w:eastAsia="zh-CN"/>
        </w:rPr>
        <w:t>ΚΕΔΙΠΕΣ</w:t>
      </w:r>
      <w:r w:rsidR="00391BB3" w:rsidRPr="00C5529B">
        <w:rPr>
          <w:rFonts w:ascii="Arial" w:eastAsia="PMingLiU" w:hAnsi="Arial" w:cs="Arial"/>
          <w:sz w:val="20"/>
          <w:szCs w:val="20"/>
          <w:lang w:eastAsia="zh-CN"/>
        </w:rPr>
        <w:t>)</w:t>
      </w:r>
      <w:r w:rsidR="003F27B3" w:rsidRPr="00C5529B">
        <w:rPr>
          <w:rFonts w:ascii="Arial" w:eastAsia="PMingLiU" w:hAnsi="Arial" w:cs="Arial"/>
          <w:sz w:val="20"/>
          <w:szCs w:val="20"/>
          <w:lang w:eastAsia="zh-CN"/>
        </w:rPr>
        <w:t xml:space="preserve">, </w:t>
      </w:r>
      <w:r w:rsidRPr="00C5529B">
        <w:rPr>
          <w:rFonts w:ascii="Arial" w:eastAsia="PMingLiU" w:hAnsi="Arial" w:cs="Arial"/>
          <w:sz w:val="20"/>
          <w:szCs w:val="20"/>
          <w:lang w:eastAsia="zh-CN"/>
        </w:rPr>
        <w:t xml:space="preserve">is inviting the submission of </w:t>
      </w:r>
      <w:r w:rsidR="006C2964" w:rsidRPr="00C5529B">
        <w:rPr>
          <w:rFonts w:ascii="Arial" w:eastAsia="PMingLiU" w:hAnsi="Arial" w:cs="Arial"/>
          <w:sz w:val="20"/>
          <w:szCs w:val="20"/>
          <w:lang w:eastAsia="zh-CN"/>
        </w:rPr>
        <w:t>proposals</w:t>
      </w:r>
      <w:r w:rsidR="0063410F" w:rsidRPr="00C5529B">
        <w:rPr>
          <w:rFonts w:ascii="Arial" w:eastAsia="PMingLiU" w:hAnsi="Arial" w:cs="Arial"/>
          <w:sz w:val="20"/>
          <w:szCs w:val="20"/>
          <w:lang w:eastAsia="zh-CN"/>
        </w:rPr>
        <w:t xml:space="preserve"> for the </w:t>
      </w:r>
      <w:r w:rsidR="006C2964" w:rsidRPr="00C5529B">
        <w:rPr>
          <w:rFonts w:ascii="Arial" w:eastAsia="PMingLiU" w:hAnsi="Arial" w:cs="Arial"/>
          <w:sz w:val="20"/>
          <w:szCs w:val="20"/>
          <w:lang w:eastAsia="zh-CN"/>
        </w:rPr>
        <w:t>selection</w:t>
      </w:r>
      <w:r w:rsidR="0063410F" w:rsidRPr="00C5529B">
        <w:rPr>
          <w:rFonts w:ascii="Arial" w:eastAsia="PMingLiU" w:hAnsi="Arial" w:cs="Arial"/>
          <w:sz w:val="20"/>
          <w:szCs w:val="20"/>
          <w:lang w:eastAsia="zh-CN"/>
        </w:rPr>
        <w:t xml:space="preserve"> of </w:t>
      </w:r>
      <w:r w:rsidR="00D635DA" w:rsidRPr="00C5529B">
        <w:rPr>
          <w:rFonts w:ascii="Arial" w:eastAsia="PMingLiU" w:hAnsi="Arial" w:cs="Arial"/>
          <w:sz w:val="20"/>
          <w:szCs w:val="20"/>
          <w:lang w:eastAsia="zh-CN"/>
        </w:rPr>
        <w:t>the</w:t>
      </w:r>
      <w:r w:rsidR="00361BD1" w:rsidRPr="00C5529B">
        <w:rPr>
          <w:rFonts w:ascii="Arial" w:eastAsia="PMingLiU" w:hAnsi="Arial" w:cs="Arial"/>
          <w:sz w:val="20"/>
          <w:szCs w:val="20"/>
          <w:lang w:eastAsia="zh-CN"/>
        </w:rPr>
        <w:t xml:space="preserve"> </w:t>
      </w:r>
      <w:r w:rsidR="0063410F" w:rsidRPr="00C5529B">
        <w:rPr>
          <w:rFonts w:ascii="Arial" w:eastAsia="PMingLiU" w:hAnsi="Arial" w:cs="Arial"/>
          <w:sz w:val="20"/>
          <w:szCs w:val="20"/>
          <w:lang w:eastAsia="zh-CN"/>
        </w:rPr>
        <w:t>tenderer</w:t>
      </w:r>
      <w:r w:rsidRPr="00C5529B">
        <w:rPr>
          <w:rFonts w:ascii="Arial" w:eastAsia="PMingLiU" w:hAnsi="Arial" w:cs="Arial"/>
          <w:sz w:val="20"/>
          <w:szCs w:val="20"/>
          <w:lang w:eastAsia="zh-CN"/>
        </w:rPr>
        <w:t xml:space="preserve"> to provide services relating to the impairment</w:t>
      </w:r>
      <w:r w:rsidR="00E02A53" w:rsidRPr="00C5529B">
        <w:rPr>
          <w:rFonts w:ascii="Arial" w:eastAsia="PMingLiU" w:hAnsi="Arial" w:cs="Arial"/>
          <w:sz w:val="20"/>
          <w:szCs w:val="20"/>
          <w:lang w:eastAsia="zh-CN"/>
        </w:rPr>
        <w:t xml:space="preserve"> and fair value</w:t>
      </w:r>
      <w:r w:rsidRPr="00C5529B">
        <w:rPr>
          <w:rFonts w:ascii="Arial" w:eastAsia="PMingLiU" w:hAnsi="Arial" w:cs="Arial"/>
          <w:sz w:val="20"/>
          <w:szCs w:val="20"/>
          <w:lang w:eastAsia="zh-CN"/>
        </w:rPr>
        <w:t xml:space="preserve"> </w:t>
      </w:r>
      <w:r w:rsidR="00EE5663" w:rsidRPr="00C5529B">
        <w:rPr>
          <w:rFonts w:ascii="Arial" w:eastAsia="PMingLiU" w:hAnsi="Arial" w:cs="Arial"/>
          <w:sz w:val="20"/>
          <w:szCs w:val="20"/>
          <w:lang w:eastAsia="zh-CN"/>
        </w:rPr>
        <w:t xml:space="preserve">(FV) </w:t>
      </w:r>
      <w:r w:rsidRPr="00C5529B">
        <w:rPr>
          <w:rFonts w:ascii="Arial" w:eastAsia="PMingLiU" w:hAnsi="Arial" w:cs="Arial"/>
          <w:sz w:val="20"/>
          <w:szCs w:val="20"/>
          <w:lang w:eastAsia="zh-CN"/>
        </w:rPr>
        <w:t>calculation</w:t>
      </w:r>
      <w:r w:rsidR="00BE4841" w:rsidRPr="00C5529B">
        <w:rPr>
          <w:rFonts w:ascii="Arial" w:eastAsia="PMingLiU" w:hAnsi="Arial" w:cs="Arial"/>
          <w:sz w:val="20"/>
          <w:szCs w:val="20"/>
          <w:lang w:eastAsia="zh-CN"/>
        </w:rPr>
        <w:t>s</w:t>
      </w:r>
      <w:r w:rsidRPr="00C5529B">
        <w:rPr>
          <w:rFonts w:ascii="Arial" w:eastAsia="PMingLiU" w:hAnsi="Arial" w:cs="Arial"/>
          <w:sz w:val="20"/>
          <w:szCs w:val="20"/>
          <w:lang w:eastAsia="zh-CN"/>
        </w:rPr>
        <w:t xml:space="preserve"> under IFRS 9 for</w:t>
      </w:r>
      <w:r w:rsidR="004136F5" w:rsidRPr="00C5529B">
        <w:rPr>
          <w:rFonts w:ascii="Arial" w:eastAsia="PMingLiU" w:hAnsi="Arial" w:cs="Arial"/>
          <w:sz w:val="20"/>
          <w:szCs w:val="20"/>
          <w:lang w:eastAsia="zh-CN"/>
        </w:rPr>
        <w:t xml:space="preserve"> KEDIPES</w:t>
      </w:r>
      <w:r w:rsidRPr="00C5529B">
        <w:rPr>
          <w:rFonts w:ascii="Arial" w:eastAsia="PMingLiU" w:hAnsi="Arial" w:cs="Arial"/>
          <w:sz w:val="20"/>
          <w:szCs w:val="20"/>
          <w:lang w:eastAsia="zh-CN"/>
        </w:rPr>
        <w:t xml:space="preserve"> financial assets</w:t>
      </w:r>
      <w:r w:rsidR="004136F5" w:rsidRPr="00C5529B">
        <w:rPr>
          <w:rFonts w:ascii="Arial" w:eastAsia="PMingLiU" w:hAnsi="Arial" w:cs="Arial"/>
          <w:sz w:val="20"/>
          <w:szCs w:val="20"/>
          <w:lang w:eastAsia="zh-CN"/>
        </w:rPr>
        <w:t>.</w:t>
      </w:r>
      <w:r w:rsidR="00807CE9" w:rsidRPr="00C5529B">
        <w:rPr>
          <w:rFonts w:ascii="Arial" w:eastAsia="PMingLiU" w:hAnsi="Arial" w:cs="Arial"/>
          <w:sz w:val="20"/>
          <w:szCs w:val="20"/>
          <w:lang w:eastAsia="zh-CN"/>
        </w:rPr>
        <w:t xml:space="preserve"> Interested parties shall undertake the technical and functional aspect of the estimation of the required impairment provisions for financial assets </w:t>
      </w:r>
      <w:r w:rsidR="00EE5663" w:rsidRPr="00C5529B">
        <w:rPr>
          <w:rFonts w:ascii="Arial" w:eastAsia="PMingLiU" w:hAnsi="Arial" w:cs="Arial"/>
          <w:sz w:val="20"/>
          <w:szCs w:val="20"/>
          <w:lang w:eastAsia="zh-CN"/>
        </w:rPr>
        <w:t xml:space="preserve">and their FV, </w:t>
      </w:r>
      <w:r w:rsidR="00807CE9" w:rsidRPr="00C5529B">
        <w:rPr>
          <w:rFonts w:ascii="Arial" w:eastAsia="PMingLiU" w:hAnsi="Arial" w:cs="Arial"/>
          <w:sz w:val="20"/>
          <w:szCs w:val="20"/>
          <w:lang w:eastAsia="zh-CN"/>
        </w:rPr>
        <w:t xml:space="preserve">ensuring compliance with IFRS 9 rules and requirements. The responsibility for the provisions </w:t>
      </w:r>
      <w:r w:rsidR="00EE5663" w:rsidRPr="00C5529B">
        <w:rPr>
          <w:rFonts w:ascii="Arial" w:eastAsia="PMingLiU" w:hAnsi="Arial" w:cs="Arial"/>
          <w:sz w:val="20"/>
          <w:szCs w:val="20"/>
          <w:lang w:eastAsia="zh-CN"/>
        </w:rPr>
        <w:t xml:space="preserve">and FV </w:t>
      </w:r>
      <w:r w:rsidR="00807CE9" w:rsidRPr="00C5529B">
        <w:rPr>
          <w:rFonts w:ascii="Arial" w:eastAsia="PMingLiU" w:hAnsi="Arial" w:cs="Arial"/>
          <w:sz w:val="20"/>
          <w:szCs w:val="20"/>
          <w:lang w:eastAsia="zh-CN"/>
        </w:rPr>
        <w:t>remains with the management</w:t>
      </w:r>
      <w:r w:rsidR="00B47803" w:rsidRPr="00C5529B">
        <w:rPr>
          <w:rFonts w:ascii="Arial" w:eastAsia="PMingLiU" w:hAnsi="Arial" w:cs="Arial"/>
          <w:sz w:val="20"/>
          <w:szCs w:val="20"/>
          <w:lang w:eastAsia="zh-CN"/>
        </w:rPr>
        <w:t xml:space="preserve"> of KEDIPES</w:t>
      </w:r>
      <w:r w:rsidR="00807CE9" w:rsidRPr="00C5529B">
        <w:rPr>
          <w:rFonts w:ascii="Arial" w:eastAsia="PMingLiU" w:hAnsi="Arial" w:cs="Arial"/>
          <w:sz w:val="20"/>
          <w:szCs w:val="20"/>
          <w:lang w:eastAsia="zh-CN"/>
        </w:rPr>
        <w:t>.</w:t>
      </w:r>
    </w:p>
    <w:p w14:paraId="3B670504" w14:textId="08CA7F74" w:rsidR="00845B98" w:rsidRPr="00C5529B" w:rsidRDefault="00DD6AF7" w:rsidP="00845B98">
      <w:pPr>
        <w:pStyle w:val="Default"/>
        <w:spacing w:after="180"/>
        <w:jc w:val="both"/>
        <w:rPr>
          <w:sz w:val="20"/>
          <w:szCs w:val="22"/>
          <w:lang w:val="en-US"/>
        </w:rPr>
      </w:pPr>
      <w:r w:rsidRPr="00C5529B">
        <w:rPr>
          <w:sz w:val="20"/>
          <w:szCs w:val="22"/>
          <w:lang w:val="en-US"/>
        </w:rPr>
        <w:t xml:space="preserve">Details of the volume and value of exposures under </w:t>
      </w:r>
      <w:proofErr w:type="gramStart"/>
      <w:r w:rsidRPr="00C5529B">
        <w:rPr>
          <w:sz w:val="20"/>
          <w:szCs w:val="22"/>
          <w:lang w:val="en-US"/>
        </w:rPr>
        <w:t>scope,</w:t>
      </w:r>
      <w:proofErr w:type="gramEnd"/>
      <w:r w:rsidRPr="00C5529B">
        <w:rPr>
          <w:sz w:val="20"/>
          <w:szCs w:val="22"/>
          <w:lang w:val="en-US"/>
        </w:rPr>
        <w:t xml:space="preserve"> analyzed p</w:t>
      </w:r>
      <w:r w:rsidR="00845B98" w:rsidRPr="00C5529B">
        <w:rPr>
          <w:sz w:val="20"/>
          <w:szCs w:val="22"/>
          <w:lang w:val="en-US"/>
        </w:rPr>
        <w:t>er stage level</w:t>
      </w:r>
      <w:r w:rsidR="00652EB5" w:rsidRPr="00C5529B">
        <w:rPr>
          <w:sz w:val="20"/>
          <w:szCs w:val="22"/>
          <w:lang w:val="en-US"/>
        </w:rPr>
        <w:t xml:space="preserve"> and client category</w:t>
      </w:r>
      <w:r w:rsidR="00E02A53" w:rsidRPr="00C5529B">
        <w:rPr>
          <w:sz w:val="20"/>
          <w:szCs w:val="22"/>
          <w:lang w:val="en-US"/>
        </w:rPr>
        <w:t xml:space="preserve"> as at 31/12/202</w:t>
      </w:r>
      <w:r w:rsidR="00AF7A96" w:rsidRPr="00C5529B">
        <w:rPr>
          <w:sz w:val="20"/>
          <w:szCs w:val="22"/>
          <w:lang w:val="en-US"/>
        </w:rPr>
        <w:t>5</w:t>
      </w:r>
      <w:r w:rsidRPr="00C5529B">
        <w:rPr>
          <w:sz w:val="20"/>
          <w:szCs w:val="22"/>
          <w:lang w:val="en-US"/>
        </w:rPr>
        <w:t xml:space="preserve"> are</w:t>
      </w:r>
      <w:r w:rsidR="00845B98" w:rsidRPr="00C5529B">
        <w:rPr>
          <w:sz w:val="20"/>
          <w:szCs w:val="22"/>
          <w:lang w:val="en-US"/>
        </w:rPr>
        <w:t xml:space="preserve"> as follows: </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56"/>
        <w:gridCol w:w="2897"/>
        <w:gridCol w:w="3212"/>
      </w:tblGrid>
      <w:tr w:rsidR="00DD6AF7" w:rsidRPr="00C5529B" w14:paraId="1887EB97" w14:textId="77777777" w:rsidTr="00DD6AF7">
        <w:trPr>
          <w:trHeight w:val="60"/>
        </w:trPr>
        <w:tc>
          <w:tcPr>
            <w:tcW w:w="3656" w:type="dxa"/>
            <w:shd w:val="clear" w:color="auto" w:fill="DEEBF7"/>
            <w:tcMar>
              <w:top w:w="15" w:type="dxa"/>
              <w:left w:w="108" w:type="dxa"/>
              <w:bottom w:w="0" w:type="dxa"/>
              <w:right w:w="108" w:type="dxa"/>
            </w:tcMar>
            <w:hideMark/>
          </w:tcPr>
          <w:p w14:paraId="3C2DF7F8" w14:textId="5073BA75" w:rsidR="00DD6AF7" w:rsidRPr="00C5529B" w:rsidRDefault="00DD6AF7">
            <w:pPr>
              <w:rPr>
                <w:rFonts w:ascii="Arial" w:hAnsi="Arial" w:cs="Arial"/>
                <w:sz w:val="36"/>
                <w:szCs w:val="36"/>
              </w:rPr>
            </w:pPr>
          </w:p>
        </w:tc>
        <w:tc>
          <w:tcPr>
            <w:tcW w:w="2897" w:type="dxa"/>
            <w:shd w:val="clear" w:color="auto" w:fill="DEEBF7"/>
            <w:tcMar>
              <w:top w:w="15" w:type="dxa"/>
              <w:left w:w="108" w:type="dxa"/>
              <w:bottom w:w="0" w:type="dxa"/>
              <w:right w:w="108" w:type="dxa"/>
            </w:tcMar>
            <w:hideMark/>
          </w:tcPr>
          <w:p w14:paraId="4A8EA90E" w14:textId="77777777" w:rsidR="00DD6AF7" w:rsidRPr="00C5529B" w:rsidRDefault="00DD6AF7">
            <w:pPr>
              <w:jc w:val="center"/>
              <w:rPr>
                <w:rFonts w:ascii="Arial" w:hAnsi="Arial" w:cs="Arial"/>
                <w:sz w:val="36"/>
                <w:szCs w:val="36"/>
              </w:rPr>
            </w:pPr>
            <w:r w:rsidRPr="00C5529B">
              <w:rPr>
                <w:b/>
                <w:bCs/>
                <w:color w:val="000000"/>
                <w:sz w:val="21"/>
                <w:szCs w:val="21"/>
              </w:rPr>
              <w:t>No. of</w:t>
            </w:r>
          </w:p>
          <w:p w14:paraId="5DF84E42" w14:textId="77777777" w:rsidR="00DD6AF7" w:rsidRPr="00C5529B" w:rsidRDefault="00DD6AF7">
            <w:pPr>
              <w:jc w:val="center"/>
              <w:rPr>
                <w:rFonts w:ascii="Arial" w:hAnsi="Arial" w:cs="Arial"/>
                <w:sz w:val="36"/>
                <w:szCs w:val="36"/>
              </w:rPr>
            </w:pPr>
            <w:r w:rsidRPr="00C5529B">
              <w:rPr>
                <w:b/>
                <w:bCs/>
                <w:color w:val="000000"/>
                <w:sz w:val="21"/>
                <w:szCs w:val="21"/>
              </w:rPr>
              <w:t>Exposures</w:t>
            </w:r>
          </w:p>
        </w:tc>
        <w:tc>
          <w:tcPr>
            <w:tcW w:w="3212" w:type="dxa"/>
            <w:shd w:val="clear" w:color="auto" w:fill="DEEBF7"/>
            <w:tcMar>
              <w:top w:w="15" w:type="dxa"/>
              <w:left w:w="108" w:type="dxa"/>
              <w:bottom w:w="0" w:type="dxa"/>
              <w:right w:w="108" w:type="dxa"/>
            </w:tcMar>
            <w:hideMark/>
          </w:tcPr>
          <w:p w14:paraId="19DF2175" w14:textId="77777777" w:rsidR="00DD6AF7" w:rsidRPr="00C5529B" w:rsidRDefault="00DD6AF7">
            <w:pPr>
              <w:jc w:val="center"/>
              <w:rPr>
                <w:rFonts w:ascii="Arial" w:hAnsi="Arial" w:cs="Arial"/>
                <w:sz w:val="36"/>
                <w:szCs w:val="36"/>
              </w:rPr>
            </w:pPr>
            <w:r w:rsidRPr="00C5529B">
              <w:rPr>
                <w:b/>
                <w:bCs/>
                <w:color w:val="000000"/>
                <w:sz w:val="21"/>
                <w:szCs w:val="21"/>
              </w:rPr>
              <w:t>Exposure €'</w:t>
            </w:r>
            <w:proofErr w:type="spellStart"/>
            <w:r w:rsidRPr="00C5529B">
              <w:rPr>
                <w:b/>
                <w:bCs/>
                <w:color w:val="000000"/>
                <w:sz w:val="21"/>
                <w:szCs w:val="21"/>
              </w:rPr>
              <w:t>mln</w:t>
            </w:r>
            <w:proofErr w:type="spellEnd"/>
          </w:p>
        </w:tc>
      </w:tr>
      <w:tr w:rsidR="00AF7A96" w:rsidRPr="00C5529B" w14:paraId="01CD7841" w14:textId="77777777" w:rsidTr="00DD6AF7">
        <w:trPr>
          <w:trHeight w:val="81"/>
        </w:trPr>
        <w:tc>
          <w:tcPr>
            <w:tcW w:w="3656" w:type="dxa"/>
            <w:shd w:val="clear" w:color="auto" w:fill="FFFFFF"/>
            <w:tcMar>
              <w:top w:w="15" w:type="dxa"/>
              <w:left w:w="108" w:type="dxa"/>
              <w:bottom w:w="0" w:type="dxa"/>
              <w:right w:w="108" w:type="dxa"/>
            </w:tcMar>
            <w:hideMark/>
          </w:tcPr>
          <w:p w14:paraId="3165B07C" w14:textId="3450D86E" w:rsidR="00AF7A96" w:rsidRPr="00C5529B" w:rsidRDefault="00AF7A96" w:rsidP="00AF7A96">
            <w:pPr>
              <w:rPr>
                <w:rFonts w:ascii="Arial" w:hAnsi="Arial" w:cs="Arial"/>
                <w:sz w:val="36"/>
                <w:szCs w:val="36"/>
              </w:rPr>
            </w:pPr>
            <w:r w:rsidRPr="00C5529B">
              <w:rPr>
                <w:b/>
                <w:bCs/>
                <w:color w:val="000000"/>
                <w:sz w:val="21"/>
                <w:szCs w:val="21"/>
              </w:rPr>
              <w:t>Stage 1</w:t>
            </w:r>
          </w:p>
        </w:tc>
        <w:tc>
          <w:tcPr>
            <w:tcW w:w="2897" w:type="dxa"/>
            <w:shd w:val="clear" w:color="auto" w:fill="FFFFFF"/>
            <w:tcMar>
              <w:top w:w="15" w:type="dxa"/>
              <w:left w:w="15" w:type="dxa"/>
              <w:bottom w:w="0" w:type="dxa"/>
              <w:right w:w="15" w:type="dxa"/>
            </w:tcMar>
            <w:vAlign w:val="center"/>
            <w:hideMark/>
          </w:tcPr>
          <w:p w14:paraId="25305A78" w14:textId="5B883FCF" w:rsidR="00AF7A96" w:rsidRPr="00C5529B" w:rsidRDefault="00AF7A96" w:rsidP="00AF7A96">
            <w:pPr>
              <w:jc w:val="right"/>
              <w:textAlignment w:val="center"/>
              <w:rPr>
                <w:rFonts w:ascii="Arial" w:hAnsi="Arial" w:cs="Arial"/>
                <w:sz w:val="36"/>
                <w:szCs w:val="36"/>
              </w:rPr>
            </w:pPr>
            <w:r w:rsidRPr="00C5529B">
              <w:rPr>
                <w:rFonts w:ascii="Calibri" w:hAnsi="Calibri" w:cs="Calibri"/>
                <w:color w:val="000000"/>
                <w:kern w:val="24"/>
                <w:sz w:val="21"/>
                <w:szCs w:val="21"/>
              </w:rPr>
              <w:t>4.666</w:t>
            </w:r>
          </w:p>
        </w:tc>
        <w:tc>
          <w:tcPr>
            <w:tcW w:w="3212" w:type="dxa"/>
            <w:shd w:val="clear" w:color="auto" w:fill="FFFFFF"/>
            <w:tcMar>
              <w:top w:w="15" w:type="dxa"/>
              <w:left w:w="15" w:type="dxa"/>
              <w:bottom w:w="0" w:type="dxa"/>
              <w:right w:w="15" w:type="dxa"/>
            </w:tcMar>
            <w:vAlign w:val="center"/>
            <w:hideMark/>
          </w:tcPr>
          <w:p w14:paraId="4B0B63C4" w14:textId="1504CAA8" w:rsidR="00AF7A96" w:rsidRPr="00C5529B" w:rsidRDefault="00AF7A96" w:rsidP="00AF7A96">
            <w:pPr>
              <w:jc w:val="right"/>
              <w:textAlignment w:val="center"/>
              <w:rPr>
                <w:rFonts w:ascii="Arial" w:hAnsi="Arial" w:cs="Arial"/>
                <w:sz w:val="36"/>
                <w:szCs w:val="36"/>
              </w:rPr>
            </w:pPr>
            <w:r w:rsidRPr="00C5529B">
              <w:rPr>
                <w:rFonts w:ascii="Calibri" w:hAnsi="Calibri" w:cs="Calibri"/>
                <w:color w:val="000000"/>
                <w:kern w:val="24"/>
                <w:sz w:val="21"/>
                <w:szCs w:val="21"/>
              </w:rPr>
              <w:t>438</w:t>
            </w:r>
          </w:p>
        </w:tc>
      </w:tr>
      <w:tr w:rsidR="00AF7A96" w:rsidRPr="00C5529B" w14:paraId="0F0259D5" w14:textId="77777777" w:rsidTr="00DD6AF7">
        <w:trPr>
          <w:trHeight w:val="81"/>
        </w:trPr>
        <w:tc>
          <w:tcPr>
            <w:tcW w:w="3656" w:type="dxa"/>
            <w:shd w:val="clear" w:color="auto" w:fill="FFFFFF"/>
            <w:tcMar>
              <w:top w:w="15" w:type="dxa"/>
              <w:left w:w="108" w:type="dxa"/>
              <w:bottom w:w="0" w:type="dxa"/>
              <w:right w:w="108" w:type="dxa"/>
            </w:tcMar>
            <w:hideMark/>
          </w:tcPr>
          <w:p w14:paraId="428B15AD" w14:textId="6E2B520E" w:rsidR="00AF7A96" w:rsidRPr="00C5529B" w:rsidRDefault="00AF7A96" w:rsidP="00AF7A96">
            <w:pPr>
              <w:rPr>
                <w:rFonts w:ascii="Arial" w:hAnsi="Arial" w:cs="Arial"/>
                <w:sz w:val="36"/>
                <w:szCs w:val="36"/>
              </w:rPr>
            </w:pPr>
            <w:r w:rsidRPr="00C5529B">
              <w:rPr>
                <w:b/>
                <w:bCs/>
                <w:color w:val="000000"/>
                <w:sz w:val="21"/>
                <w:szCs w:val="21"/>
              </w:rPr>
              <w:t xml:space="preserve">Stage </w:t>
            </w:r>
            <w:r w:rsidRPr="00C5529B">
              <w:rPr>
                <w:b/>
                <w:bCs/>
                <w:color w:val="000000"/>
                <w:sz w:val="21"/>
                <w:szCs w:val="21"/>
                <w:lang w:val="el-GR"/>
              </w:rPr>
              <w:t>2</w:t>
            </w:r>
          </w:p>
        </w:tc>
        <w:tc>
          <w:tcPr>
            <w:tcW w:w="2897" w:type="dxa"/>
            <w:shd w:val="clear" w:color="auto" w:fill="FFFFFF"/>
            <w:tcMar>
              <w:top w:w="15" w:type="dxa"/>
              <w:left w:w="15" w:type="dxa"/>
              <w:bottom w:w="0" w:type="dxa"/>
              <w:right w:w="15" w:type="dxa"/>
            </w:tcMar>
            <w:vAlign w:val="center"/>
            <w:hideMark/>
          </w:tcPr>
          <w:p w14:paraId="6CCB734D" w14:textId="73DF5C6E" w:rsidR="00AF7A96" w:rsidRPr="00C5529B" w:rsidRDefault="00AF7A96" w:rsidP="00AF7A96">
            <w:pPr>
              <w:jc w:val="right"/>
              <w:textAlignment w:val="center"/>
              <w:rPr>
                <w:rFonts w:ascii="Arial" w:hAnsi="Arial" w:cs="Arial"/>
                <w:sz w:val="36"/>
                <w:szCs w:val="36"/>
              </w:rPr>
            </w:pPr>
            <w:r w:rsidRPr="00C5529B">
              <w:rPr>
                <w:rFonts w:ascii="Calibri" w:hAnsi="Calibri" w:cs="Calibri"/>
                <w:color w:val="000000"/>
                <w:kern w:val="24"/>
                <w:sz w:val="21"/>
                <w:szCs w:val="21"/>
              </w:rPr>
              <w:t>1.693</w:t>
            </w:r>
          </w:p>
        </w:tc>
        <w:tc>
          <w:tcPr>
            <w:tcW w:w="3212" w:type="dxa"/>
            <w:shd w:val="clear" w:color="auto" w:fill="FFFFFF"/>
            <w:tcMar>
              <w:top w:w="15" w:type="dxa"/>
              <w:left w:w="15" w:type="dxa"/>
              <w:bottom w:w="0" w:type="dxa"/>
              <w:right w:w="15" w:type="dxa"/>
            </w:tcMar>
            <w:vAlign w:val="center"/>
            <w:hideMark/>
          </w:tcPr>
          <w:p w14:paraId="54133F91" w14:textId="5AE9DA26" w:rsidR="00AF7A96" w:rsidRPr="00C5529B" w:rsidRDefault="00AF7A96" w:rsidP="00AF7A96">
            <w:pPr>
              <w:jc w:val="right"/>
              <w:textAlignment w:val="center"/>
              <w:rPr>
                <w:rFonts w:ascii="Arial" w:hAnsi="Arial" w:cs="Arial"/>
                <w:sz w:val="36"/>
                <w:szCs w:val="36"/>
              </w:rPr>
            </w:pPr>
            <w:r w:rsidRPr="00C5529B">
              <w:rPr>
                <w:rFonts w:ascii="Calibri" w:hAnsi="Calibri" w:cs="Calibri"/>
                <w:color w:val="000000"/>
                <w:kern w:val="24"/>
                <w:sz w:val="21"/>
                <w:szCs w:val="21"/>
              </w:rPr>
              <w:t>183</w:t>
            </w:r>
          </w:p>
        </w:tc>
      </w:tr>
      <w:tr w:rsidR="00AF7A96" w:rsidRPr="00C5529B" w14:paraId="71C7F89C" w14:textId="77777777" w:rsidTr="00DD6AF7">
        <w:trPr>
          <w:trHeight w:val="81"/>
        </w:trPr>
        <w:tc>
          <w:tcPr>
            <w:tcW w:w="3656" w:type="dxa"/>
            <w:shd w:val="clear" w:color="auto" w:fill="FFFFFF"/>
            <w:tcMar>
              <w:top w:w="15" w:type="dxa"/>
              <w:left w:w="108" w:type="dxa"/>
              <w:bottom w:w="0" w:type="dxa"/>
              <w:right w:w="108" w:type="dxa"/>
            </w:tcMar>
            <w:hideMark/>
          </w:tcPr>
          <w:p w14:paraId="683D072F" w14:textId="775CC77A" w:rsidR="00AF7A96" w:rsidRPr="00C5529B" w:rsidRDefault="00AF7A96" w:rsidP="00AF7A96">
            <w:pPr>
              <w:rPr>
                <w:rFonts w:ascii="Arial" w:hAnsi="Arial" w:cs="Arial"/>
                <w:sz w:val="36"/>
                <w:szCs w:val="36"/>
              </w:rPr>
            </w:pPr>
            <w:r w:rsidRPr="00C5529B">
              <w:rPr>
                <w:b/>
                <w:bCs/>
                <w:color w:val="000000"/>
                <w:sz w:val="21"/>
                <w:szCs w:val="21"/>
              </w:rPr>
              <w:t xml:space="preserve">Stage </w:t>
            </w:r>
            <w:r w:rsidRPr="00C5529B">
              <w:rPr>
                <w:b/>
                <w:bCs/>
                <w:color w:val="000000"/>
                <w:sz w:val="21"/>
                <w:szCs w:val="21"/>
                <w:lang w:val="el-GR"/>
              </w:rPr>
              <w:t>3</w:t>
            </w:r>
          </w:p>
        </w:tc>
        <w:tc>
          <w:tcPr>
            <w:tcW w:w="2897" w:type="dxa"/>
            <w:shd w:val="clear" w:color="auto" w:fill="FFFFFF"/>
            <w:tcMar>
              <w:top w:w="15" w:type="dxa"/>
              <w:left w:w="15" w:type="dxa"/>
              <w:bottom w:w="0" w:type="dxa"/>
              <w:right w:w="15" w:type="dxa"/>
            </w:tcMar>
            <w:vAlign w:val="center"/>
            <w:hideMark/>
          </w:tcPr>
          <w:p w14:paraId="084988DE" w14:textId="5862DD1D" w:rsidR="00AF7A96" w:rsidRPr="00C5529B" w:rsidRDefault="00AF7A96" w:rsidP="00AF7A96">
            <w:pPr>
              <w:jc w:val="right"/>
              <w:textAlignment w:val="center"/>
              <w:rPr>
                <w:rFonts w:ascii="Arial" w:hAnsi="Arial" w:cs="Arial"/>
                <w:sz w:val="36"/>
                <w:szCs w:val="36"/>
              </w:rPr>
            </w:pPr>
            <w:r w:rsidRPr="00C5529B">
              <w:rPr>
                <w:rFonts w:ascii="Calibri" w:hAnsi="Calibri" w:cs="Calibri"/>
                <w:color w:val="000000"/>
                <w:kern w:val="24"/>
                <w:sz w:val="21"/>
                <w:szCs w:val="21"/>
              </w:rPr>
              <w:t>18.432</w:t>
            </w:r>
          </w:p>
        </w:tc>
        <w:tc>
          <w:tcPr>
            <w:tcW w:w="3212" w:type="dxa"/>
            <w:shd w:val="clear" w:color="auto" w:fill="FFFFFF"/>
            <w:tcMar>
              <w:top w:w="15" w:type="dxa"/>
              <w:left w:w="15" w:type="dxa"/>
              <w:bottom w:w="0" w:type="dxa"/>
              <w:right w:w="15" w:type="dxa"/>
            </w:tcMar>
            <w:vAlign w:val="center"/>
            <w:hideMark/>
          </w:tcPr>
          <w:p w14:paraId="08146A9E" w14:textId="63C97E4B" w:rsidR="00AF7A96" w:rsidRPr="00C5529B" w:rsidRDefault="00AF7A96" w:rsidP="00AF7A96">
            <w:pPr>
              <w:jc w:val="right"/>
              <w:textAlignment w:val="center"/>
              <w:rPr>
                <w:rFonts w:ascii="Arial" w:hAnsi="Arial" w:cs="Arial"/>
                <w:sz w:val="36"/>
                <w:szCs w:val="36"/>
              </w:rPr>
            </w:pPr>
            <w:r w:rsidRPr="00C5529B">
              <w:rPr>
                <w:rFonts w:ascii="Calibri" w:hAnsi="Calibri" w:cs="Calibri"/>
                <w:color w:val="000000"/>
                <w:kern w:val="24"/>
                <w:sz w:val="21"/>
                <w:szCs w:val="21"/>
              </w:rPr>
              <w:t>3.0667</w:t>
            </w:r>
          </w:p>
        </w:tc>
      </w:tr>
      <w:tr w:rsidR="00AF7A96" w:rsidRPr="00C5529B" w14:paraId="3558EE3A" w14:textId="77777777" w:rsidTr="00DD6AF7">
        <w:trPr>
          <w:trHeight w:val="207"/>
        </w:trPr>
        <w:tc>
          <w:tcPr>
            <w:tcW w:w="3656" w:type="dxa"/>
            <w:shd w:val="clear" w:color="auto" w:fill="FFFFFF"/>
            <w:tcMar>
              <w:top w:w="15" w:type="dxa"/>
              <w:left w:w="108" w:type="dxa"/>
              <w:bottom w:w="0" w:type="dxa"/>
              <w:right w:w="108" w:type="dxa"/>
            </w:tcMar>
            <w:hideMark/>
          </w:tcPr>
          <w:p w14:paraId="1F99707C" w14:textId="77777777" w:rsidR="00AF7A96" w:rsidRPr="00C5529B" w:rsidRDefault="00AF7A96" w:rsidP="00AF7A96">
            <w:pPr>
              <w:rPr>
                <w:rFonts w:ascii="Arial" w:hAnsi="Arial" w:cs="Arial"/>
                <w:sz w:val="36"/>
                <w:szCs w:val="36"/>
              </w:rPr>
            </w:pPr>
            <w:proofErr w:type="spellStart"/>
            <w:r w:rsidRPr="00C5529B">
              <w:rPr>
                <w:b/>
                <w:bCs/>
                <w:color w:val="000000"/>
                <w:sz w:val="21"/>
                <w:szCs w:val="21"/>
                <w:lang w:val="el-GR"/>
              </w:rPr>
              <w:t>Total</w:t>
            </w:r>
            <w:proofErr w:type="spellEnd"/>
            <w:r w:rsidRPr="00C5529B">
              <w:rPr>
                <w:b/>
                <w:bCs/>
                <w:color w:val="000000"/>
                <w:sz w:val="21"/>
                <w:szCs w:val="21"/>
              </w:rPr>
              <w:t xml:space="preserve"> Alive Portfolio</w:t>
            </w:r>
          </w:p>
        </w:tc>
        <w:tc>
          <w:tcPr>
            <w:tcW w:w="2897" w:type="dxa"/>
            <w:shd w:val="clear" w:color="auto" w:fill="FFFFCC"/>
            <w:tcMar>
              <w:top w:w="15" w:type="dxa"/>
              <w:left w:w="15" w:type="dxa"/>
              <w:bottom w:w="0" w:type="dxa"/>
              <w:right w:w="15" w:type="dxa"/>
            </w:tcMar>
            <w:vAlign w:val="center"/>
            <w:hideMark/>
          </w:tcPr>
          <w:p w14:paraId="5C7D099B" w14:textId="43FEFE81" w:rsidR="00AF7A96" w:rsidRPr="00C5529B" w:rsidRDefault="00AF7A96" w:rsidP="00AF7A96">
            <w:pPr>
              <w:jc w:val="right"/>
              <w:textAlignment w:val="center"/>
              <w:rPr>
                <w:rFonts w:ascii="Arial" w:hAnsi="Arial" w:cs="Arial"/>
                <w:sz w:val="36"/>
                <w:szCs w:val="36"/>
              </w:rPr>
            </w:pPr>
            <w:r w:rsidRPr="00C5529B">
              <w:rPr>
                <w:rFonts w:ascii="Calibri" w:hAnsi="Calibri" w:cs="Calibri"/>
                <w:b/>
                <w:bCs/>
                <w:color w:val="000000"/>
                <w:kern w:val="24"/>
                <w:sz w:val="21"/>
                <w:szCs w:val="21"/>
              </w:rPr>
              <w:t>24.791</w:t>
            </w:r>
          </w:p>
        </w:tc>
        <w:tc>
          <w:tcPr>
            <w:tcW w:w="3212" w:type="dxa"/>
            <w:shd w:val="clear" w:color="auto" w:fill="FFFFCC"/>
            <w:tcMar>
              <w:top w:w="15" w:type="dxa"/>
              <w:left w:w="15" w:type="dxa"/>
              <w:bottom w:w="0" w:type="dxa"/>
              <w:right w:w="15" w:type="dxa"/>
            </w:tcMar>
            <w:vAlign w:val="center"/>
            <w:hideMark/>
          </w:tcPr>
          <w:p w14:paraId="43E660DE" w14:textId="28766CFD" w:rsidR="00AF7A96" w:rsidRPr="00C5529B" w:rsidRDefault="00AF7A96" w:rsidP="00AF7A96">
            <w:pPr>
              <w:jc w:val="right"/>
              <w:textAlignment w:val="center"/>
              <w:rPr>
                <w:rFonts w:ascii="Arial" w:hAnsi="Arial" w:cs="Arial"/>
                <w:sz w:val="36"/>
                <w:szCs w:val="36"/>
              </w:rPr>
            </w:pPr>
            <w:r w:rsidRPr="00C5529B">
              <w:rPr>
                <w:rFonts w:ascii="Calibri" w:hAnsi="Calibri" w:cs="Calibri"/>
                <w:b/>
                <w:bCs/>
                <w:color w:val="000000"/>
                <w:kern w:val="24"/>
                <w:sz w:val="21"/>
                <w:szCs w:val="21"/>
              </w:rPr>
              <w:t xml:space="preserve">3.688 </w:t>
            </w:r>
          </w:p>
        </w:tc>
      </w:tr>
    </w:tbl>
    <w:p w14:paraId="605AA6F5" w14:textId="3DC21664" w:rsidR="00845B98" w:rsidRPr="00C5529B" w:rsidRDefault="00845B98" w:rsidP="00807CE9">
      <w:pPr>
        <w:spacing w:after="180" w:line="240" w:lineRule="auto"/>
        <w:jc w:val="both"/>
        <w:rPr>
          <w:rFonts w:ascii="Arial" w:eastAsia="PMingLiU" w:hAnsi="Arial" w:cs="Arial"/>
          <w:b/>
          <w:sz w:val="20"/>
          <w:szCs w:val="20"/>
          <w:u w:val="single"/>
          <w:lang w:eastAsia="zh-CN"/>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56"/>
        <w:gridCol w:w="2897"/>
        <w:gridCol w:w="3212"/>
      </w:tblGrid>
      <w:tr w:rsidR="00652EB5" w:rsidRPr="00C5529B" w14:paraId="5AB6B759" w14:textId="77777777" w:rsidTr="00FF3033">
        <w:trPr>
          <w:trHeight w:val="60"/>
        </w:trPr>
        <w:tc>
          <w:tcPr>
            <w:tcW w:w="3656" w:type="dxa"/>
            <w:shd w:val="clear" w:color="auto" w:fill="DEEBF7"/>
            <w:tcMar>
              <w:top w:w="15" w:type="dxa"/>
              <w:left w:w="108" w:type="dxa"/>
              <w:bottom w:w="0" w:type="dxa"/>
              <w:right w:w="108" w:type="dxa"/>
            </w:tcMar>
            <w:hideMark/>
          </w:tcPr>
          <w:p w14:paraId="1B15509E" w14:textId="77777777" w:rsidR="00652EB5" w:rsidRPr="00C5529B" w:rsidRDefault="00652EB5" w:rsidP="00FF3033">
            <w:pPr>
              <w:rPr>
                <w:rFonts w:ascii="Arial" w:hAnsi="Arial" w:cs="Arial"/>
                <w:sz w:val="36"/>
                <w:szCs w:val="36"/>
              </w:rPr>
            </w:pPr>
          </w:p>
        </w:tc>
        <w:tc>
          <w:tcPr>
            <w:tcW w:w="2897" w:type="dxa"/>
            <w:shd w:val="clear" w:color="auto" w:fill="DEEBF7"/>
            <w:tcMar>
              <w:top w:w="15" w:type="dxa"/>
              <w:left w:w="108" w:type="dxa"/>
              <w:bottom w:w="0" w:type="dxa"/>
              <w:right w:w="108" w:type="dxa"/>
            </w:tcMar>
            <w:hideMark/>
          </w:tcPr>
          <w:p w14:paraId="1BC28B40" w14:textId="77777777" w:rsidR="00652EB5" w:rsidRPr="00C5529B" w:rsidRDefault="00652EB5" w:rsidP="00FF3033">
            <w:pPr>
              <w:jc w:val="center"/>
              <w:rPr>
                <w:rFonts w:ascii="Arial" w:hAnsi="Arial" w:cs="Arial"/>
                <w:sz w:val="36"/>
                <w:szCs w:val="36"/>
              </w:rPr>
            </w:pPr>
            <w:r w:rsidRPr="00C5529B">
              <w:rPr>
                <w:b/>
                <w:bCs/>
                <w:color w:val="000000"/>
                <w:sz w:val="21"/>
                <w:szCs w:val="21"/>
              </w:rPr>
              <w:t>No. of</w:t>
            </w:r>
          </w:p>
          <w:p w14:paraId="1164E587" w14:textId="77777777" w:rsidR="00652EB5" w:rsidRPr="00C5529B" w:rsidRDefault="00652EB5" w:rsidP="00FF3033">
            <w:pPr>
              <w:jc w:val="center"/>
              <w:rPr>
                <w:rFonts w:ascii="Arial" w:hAnsi="Arial" w:cs="Arial"/>
                <w:sz w:val="36"/>
                <w:szCs w:val="36"/>
              </w:rPr>
            </w:pPr>
            <w:r w:rsidRPr="00C5529B">
              <w:rPr>
                <w:b/>
                <w:bCs/>
                <w:color w:val="000000"/>
                <w:sz w:val="21"/>
                <w:szCs w:val="21"/>
              </w:rPr>
              <w:t>Exposures</w:t>
            </w:r>
          </w:p>
        </w:tc>
        <w:tc>
          <w:tcPr>
            <w:tcW w:w="3212" w:type="dxa"/>
            <w:shd w:val="clear" w:color="auto" w:fill="DEEBF7"/>
            <w:tcMar>
              <w:top w:w="15" w:type="dxa"/>
              <w:left w:w="108" w:type="dxa"/>
              <w:bottom w:w="0" w:type="dxa"/>
              <w:right w:w="108" w:type="dxa"/>
            </w:tcMar>
            <w:hideMark/>
          </w:tcPr>
          <w:p w14:paraId="66C62643" w14:textId="77777777" w:rsidR="00652EB5" w:rsidRPr="00C5529B" w:rsidRDefault="00652EB5" w:rsidP="00FF3033">
            <w:pPr>
              <w:jc w:val="center"/>
              <w:rPr>
                <w:rFonts w:ascii="Arial" w:hAnsi="Arial" w:cs="Arial"/>
                <w:sz w:val="36"/>
                <w:szCs w:val="36"/>
              </w:rPr>
            </w:pPr>
            <w:r w:rsidRPr="00C5529B">
              <w:rPr>
                <w:b/>
                <w:bCs/>
                <w:color w:val="000000"/>
                <w:sz w:val="21"/>
                <w:szCs w:val="21"/>
              </w:rPr>
              <w:t>Exposure €'</w:t>
            </w:r>
            <w:proofErr w:type="spellStart"/>
            <w:r w:rsidRPr="00C5529B">
              <w:rPr>
                <w:b/>
                <w:bCs/>
                <w:color w:val="000000"/>
                <w:sz w:val="21"/>
                <w:szCs w:val="21"/>
              </w:rPr>
              <w:t>mln</w:t>
            </w:r>
            <w:proofErr w:type="spellEnd"/>
          </w:p>
        </w:tc>
      </w:tr>
      <w:tr w:rsidR="00AF7A96" w:rsidRPr="00C5529B" w14:paraId="274654B7" w14:textId="77777777" w:rsidTr="00C5529B">
        <w:trPr>
          <w:trHeight w:val="81"/>
        </w:trPr>
        <w:tc>
          <w:tcPr>
            <w:tcW w:w="3656" w:type="dxa"/>
            <w:shd w:val="clear" w:color="auto" w:fill="FFFFFF"/>
            <w:tcMar>
              <w:top w:w="15" w:type="dxa"/>
              <w:left w:w="108" w:type="dxa"/>
              <w:bottom w:w="0" w:type="dxa"/>
              <w:right w:w="108" w:type="dxa"/>
            </w:tcMar>
            <w:hideMark/>
          </w:tcPr>
          <w:p w14:paraId="2EA4B776" w14:textId="720E212E" w:rsidR="00AF7A96" w:rsidRPr="00C5529B" w:rsidRDefault="00AF7A96" w:rsidP="00AF7A96">
            <w:pPr>
              <w:rPr>
                <w:rFonts w:ascii="Arial" w:hAnsi="Arial" w:cs="Arial"/>
                <w:sz w:val="36"/>
                <w:szCs w:val="36"/>
              </w:rPr>
            </w:pPr>
            <w:r w:rsidRPr="00C5529B">
              <w:t>Corporate</w:t>
            </w:r>
          </w:p>
        </w:tc>
        <w:tc>
          <w:tcPr>
            <w:tcW w:w="2897" w:type="dxa"/>
            <w:shd w:val="clear" w:color="auto" w:fill="FFFFFF"/>
            <w:tcMar>
              <w:top w:w="15" w:type="dxa"/>
              <w:left w:w="15" w:type="dxa"/>
              <w:bottom w:w="0" w:type="dxa"/>
              <w:right w:w="15" w:type="dxa"/>
            </w:tcMar>
            <w:vAlign w:val="bottom"/>
            <w:hideMark/>
          </w:tcPr>
          <w:p w14:paraId="001EF373" w14:textId="623FDC62" w:rsidR="00AF7A96" w:rsidRPr="00C5529B" w:rsidRDefault="00AF7A96" w:rsidP="00AF7A96">
            <w:pPr>
              <w:jc w:val="right"/>
              <w:textAlignment w:val="center"/>
              <w:rPr>
                <w:rFonts w:ascii="Arial" w:hAnsi="Arial" w:cs="Arial"/>
                <w:sz w:val="36"/>
                <w:szCs w:val="36"/>
              </w:rPr>
            </w:pPr>
            <w:r w:rsidRPr="00C5529B">
              <w:rPr>
                <w:rFonts w:ascii="Calibri" w:hAnsi="Calibri" w:cs="Calibri"/>
                <w:color w:val="000000"/>
              </w:rPr>
              <w:t>545</w:t>
            </w:r>
          </w:p>
        </w:tc>
        <w:tc>
          <w:tcPr>
            <w:tcW w:w="3212" w:type="dxa"/>
            <w:shd w:val="clear" w:color="auto" w:fill="FFFFFF"/>
            <w:tcMar>
              <w:top w:w="15" w:type="dxa"/>
              <w:left w:w="15" w:type="dxa"/>
              <w:bottom w:w="0" w:type="dxa"/>
              <w:right w:w="15" w:type="dxa"/>
            </w:tcMar>
            <w:vAlign w:val="bottom"/>
            <w:hideMark/>
          </w:tcPr>
          <w:p w14:paraId="3E6E447D" w14:textId="46F67777" w:rsidR="00AF7A96" w:rsidRPr="00C5529B" w:rsidRDefault="00AF7A96" w:rsidP="00AF7A96">
            <w:pPr>
              <w:jc w:val="right"/>
              <w:textAlignment w:val="center"/>
              <w:rPr>
                <w:rFonts w:ascii="Arial" w:hAnsi="Arial" w:cs="Arial"/>
                <w:sz w:val="36"/>
                <w:szCs w:val="36"/>
              </w:rPr>
            </w:pPr>
            <w:r w:rsidRPr="00C5529B">
              <w:rPr>
                <w:rFonts w:ascii="Calibri" w:hAnsi="Calibri" w:cs="Calibri"/>
                <w:color w:val="000000"/>
              </w:rPr>
              <w:t xml:space="preserve">                                              317 </w:t>
            </w:r>
          </w:p>
        </w:tc>
      </w:tr>
      <w:tr w:rsidR="00AF7A96" w:rsidRPr="00C5529B" w14:paraId="2F8BBA56" w14:textId="77777777" w:rsidTr="00C5529B">
        <w:trPr>
          <w:trHeight w:val="81"/>
        </w:trPr>
        <w:tc>
          <w:tcPr>
            <w:tcW w:w="3656" w:type="dxa"/>
            <w:shd w:val="clear" w:color="auto" w:fill="FFFFFF"/>
            <w:tcMar>
              <w:top w:w="15" w:type="dxa"/>
              <w:left w:w="108" w:type="dxa"/>
              <w:bottom w:w="0" w:type="dxa"/>
              <w:right w:w="108" w:type="dxa"/>
            </w:tcMar>
            <w:hideMark/>
          </w:tcPr>
          <w:p w14:paraId="502CC885" w14:textId="0887856D" w:rsidR="00AF7A96" w:rsidRPr="00C5529B" w:rsidRDefault="00AF7A96" w:rsidP="00AF7A96">
            <w:pPr>
              <w:rPr>
                <w:rFonts w:ascii="Arial" w:hAnsi="Arial" w:cs="Arial"/>
                <w:sz w:val="36"/>
                <w:szCs w:val="36"/>
              </w:rPr>
            </w:pPr>
            <w:r w:rsidRPr="00C5529B">
              <w:t>Retail</w:t>
            </w:r>
          </w:p>
        </w:tc>
        <w:tc>
          <w:tcPr>
            <w:tcW w:w="2897" w:type="dxa"/>
            <w:shd w:val="clear" w:color="auto" w:fill="FFFFFF"/>
            <w:tcMar>
              <w:top w:w="15" w:type="dxa"/>
              <w:left w:w="15" w:type="dxa"/>
              <w:bottom w:w="0" w:type="dxa"/>
              <w:right w:w="15" w:type="dxa"/>
            </w:tcMar>
            <w:vAlign w:val="bottom"/>
            <w:hideMark/>
          </w:tcPr>
          <w:p w14:paraId="61158090" w14:textId="77C75AA4" w:rsidR="00AF7A96" w:rsidRPr="00C5529B" w:rsidRDefault="00AF7A96" w:rsidP="00AF7A96">
            <w:pPr>
              <w:jc w:val="right"/>
              <w:textAlignment w:val="center"/>
              <w:rPr>
                <w:rFonts w:ascii="Arial" w:hAnsi="Arial" w:cs="Arial"/>
                <w:sz w:val="36"/>
                <w:szCs w:val="36"/>
              </w:rPr>
            </w:pPr>
            <w:r w:rsidRPr="00C5529B">
              <w:rPr>
                <w:rFonts w:ascii="Calibri" w:hAnsi="Calibri" w:cs="Calibri"/>
                <w:color w:val="000000"/>
              </w:rPr>
              <w:t>21.365</w:t>
            </w:r>
          </w:p>
        </w:tc>
        <w:tc>
          <w:tcPr>
            <w:tcW w:w="3212" w:type="dxa"/>
            <w:shd w:val="clear" w:color="auto" w:fill="FFFFFF"/>
            <w:tcMar>
              <w:top w:w="15" w:type="dxa"/>
              <w:left w:w="15" w:type="dxa"/>
              <w:bottom w:w="0" w:type="dxa"/>
              <w:right w:w="15" w:type="dxa"/>
            </w:tcMar>
            <w:vAlign w:val="bottom"/>
            <w:hideMark/>
          </w:tcPr>
          <w:p w14:paraId="10F203E2" w14:textId="35ED4448" w:rsidR="00AF7A96" w:rsidRPr="00C5529B" w:rsidRDefault="00AF7A96" w:rsidP="00AF7A96">
            <w:pPr>
              <w:jc w:val="right"/>
              <w:textAlignment w:val="center"/>
              <w:rPr>
                <w:rFonts w:ascii="Arial" w:hAnsi="Arial" w:cs="Arial"/>
                <w:sz w:val="36"/>
                <w:szCs w:val="36"/>
              </w:rPr>
            </w:pPr>
            <w:r w:rsidRPr="00C5529B">
              <w:rPr>
                <w:rFonts w:ascii="Calibri" w:hAnsi="Calibri" w:cs="Calibri"/>
                <w:color w:val="000000"/>
              </w:rPr>
              <w:t xml:space="preserve">                                           2.966 </w:t>
            </w:r>
          </w:p>
        </w:tc>
      </w:tr>
      <w:tr w:rsidR="00AF7A96" w:rsidRPr="00C5529B" w14:paraId="0193DDFB" w14:textId="77777777" w:rsidTr="00C5529B">
        <w:trPr>
          <w:trHeight w:val="81"/>
        </w:trPr>
        <w:tc>
          <w:tcPr>
            <w:tcW w:w="3656" w:type="dxa"/>
            <w:shd w:val="clear" w:color="auto" w:fill="FFFFFF"/>
            <w:tcMar>
              <w:top w:w="15" w:type="dxa"/>
              <w:left w:w="108" w:type="dxa"/>
              <w:bottom w:w="0" w:type="dxa"/>
              <w:right w:w="108" w:type="dxa"/>
            </w:tcMar>
            <w:hideMark/>
          </w:tcPr>
          <w:p w14:paraId="1E7848CA" w14:textId="61597241" w:rsidR="00AF7A96" w:rsidRPr="00C5529B" w:rsidRDefault="00AF7A96" w:rsidP="00AF7A96">
            <w:pPr>
              <w:rPr>
                <w:rFonts w:ascii="Arial" w:hAnsi="Arial" w:cs="Arial"/>
                <w:sz w:val="36"/>
                <w:szCs w:val="36"/>
              </w:rPr>
            </w:pPr>
            <w:r w:rsidRPr="00C5529B">
              <w:t>Retail SME</w:t>
            </w:r>
          </w:p>
        </w:tc>
        <w:tc>
          <w:tcPr>
            <w:tcW w:w="2897" w:type="dxa"/>
            <w:shd w:val="clear" w:color="auto" w:fill="FFFFFF"/>
            <w:tcMar>
              <w:top w:w="15" w:type="dxa"/>
              <w:left w:w="15" w:type="dxa"/>
              <w:bottom w:w="0" w:type="dxa"/>
              <w:right w:w="15" w:type="dxa"/>
            </w:tcMar>
            <w:vAlign w:val="bottom"/>
            <w:hideMark/>
          </w:tcPr>
          <w:p w14:paraId="078D352B" w14:textId="6A615DFD" w:rsidR="00AF7A96" w:rsidRPr="00C5529B" w:rsidRDefault="00AF7A96" w:rsidP="00AF7A96">
            <w:pPr>
              <w:jc w:val="right"/>
              <w:textAlignment w:val="center"/>
              <w:rPr>
                <w:rFonts w:ascii="Arial" w:hAnsi="Arial" w:cs="Arial"/>
                <w:sz w:val="36"/>
                <w:szCs w:val="36"/>
              </w:rPr>
            </w:pPr>
            <w:r w:rsidRPr="00C5529B">
              <w:rPr>
                <w:rFonts w:ascii="Calibri" w:hAnsi="Calibri" w:cs="Calibri"/>
                <w:color w:val="000000"/>
              </w:rPr>
              <w:t>2666</w:t>
            </w:r>
          </w:p>
        </w:tc>
        <w:tc>
          <w:tcPr>
            <w:tcW w:w="3212" w:type="dxa"/>
            <w:shd w:val="clear" w:color="auto" w:fill="FFFFFF"/>
            <w:tcMar>
              <w:top w:w="15" w:type="dxa"/>
              <w:left w:w="15" w:type="dxa"/>
              <w:bottom w:w="0" w:type="dxa"/>
              <w:right w:w="15" w:type="dxa"/>
            </w:tcMar>
            <w:vAlign w:val="bottom"/>
            <w:hideMark/>
          </w:tcPr>
          <w:p w14:paraId="4F3D668C" w14:textId="345F98F7" w:rsidR="00AF7A96" w:rsidRPr="00C5529B" w:rsidRDefault="00AF7A96" w:rsidP="00AF7A96">
            <w:pPr>
              <w:jc w:val="right"/>
              <w:textAlignment w:val="center"/>
              <w:rPr>
                <w:rFonts w:ascii="Arial" w:hAnsi="Arial" w:cs="Arial"/>
                <w:sz w:val="36"/>
                <w:szCs w:val="36"/>
              </w:rPr>
            </w:pPr>
            <w:r w:rsidRPr="00C5529B">
              <w:rPr>
                <w:rFonts w:ascii="Calibri" w:hAnsi="Calibri" w:cs="Calibri"/>
                <w:color w:val="000000"/>
              </w:rPr>
              <w:t xml:space="preserve">                                              307 </w:t>
            </w:r>
          </w:p>
        </w:tc>
      </w:tr>
      <w:tr w:rsidR="00AF7A96" w:rsidRPr="00C5529B" w14:paraId="53D5269C" w14:textId="77777777" w:rsidTr="00C5529B">
        <w:trPr>
          <w:trHeight w:val="81"/>
        </w:trPr>
        <w:tc>
          <w:tcPr>
            <w:tcW w:w="3656" w:type="dxa"/>
            <w:shd w:val="clear" w:color="auto" w:fill="FFFFFF"/>
            <w:tcMar>
              <w:top w:w="15" w:type="dxa"/>
              <w:left w:w="108" w:type="dxa"/>
              <w:bottom w:w="0" w:type="dxa"/>
              <w:right w:w="108" w:type="dxa"/>
            </w:tcMar>
          </w:tcPr>
          <w:p w14:paraId="188DEBB7" w14:textId="670CBF36" w:rsidR="00AF7A96" w:rsidRPr="00C5529B" w:rsidRDefault="00AF7A96" w:rsidP="00AF7A96">
            <w:r w:rsidRPr="00C5529B">
              <w:t>Municipalities</w:t>
            </w:r>
          </w:p>
        </w:tc>
        <w:tc>
          <w:tcPr>
            <w:tcW w:w="2897" w:type="dxa"/>
            <w:shd w:val="clear" w:color="auto" w:fill="FFFFFF"/>
            <w:tcMar>
              <w:top w:w="15" w:type="dxa"/>
              <w:left w:w="15" w:type="dxa"/>
              <w:bottom w:w="0" w:type="dxa"/>
              <w:right w:w="15" w:type="dxa"/>
            </w:tcMar>
            <w:vAlign w:val="bottom"/>
          </w:tcPr>
          <w:p w14:paraId="17989CDB" w14:textId="527BFE57" w:rsidR="00AF7A96" w:rsidRPr="00C5529B" w:rsidRDefault="00AF7A96" w:rsidP="00AF7A96">
            <w:pPr>
              <w:jc w:val="right"/>
              <w:textAlignment w:val="center"/>
            </w:pPr>
            <w:r w:rsidRPr="00C5529B">
              <w:rPr>
                <w:rFonts w:ascii="Calibri" w:hAnsi="Calibri" w:cs="Calibri"/>
                <w:color w:val="000000"/>
              </w:rPr>
              <w:t>215</w:t>
            </w:r>
          </w:p>
        </w:tc>
        <w:tc>
          <w:tcPr>
            <w:tcW w:w="3212" w:type="dxa"/>
            <w:shd w:val="clear" w:color="auto" w:fill="FFFFFF"/>
            <w:tcMar>
              <w:top w:w="15" w:type="dxa"/>
              <w:left w:w="15" w:type="dxa"/>
              <w:bottom w:w="0" w:type="dxa"/>
              <w:right w:w="15" w:type="dxa"/>
            </w:tcMar>
            <w:vAlign w:val="bottom"/>
          </w:tcPr>
          <w:p w14:paraId="54C63B13" w14:textId="79D93BCC" w:rsidR="00AF7A96" w:rsidRPr="00C5529B" w:rsidRDefault="00AF7A96" w:rsidP="00AF7A96">
            <w:pPr>
              <w:jc w:val="right"/>
              <w:textAlignment w:val="center"/>
            </w:pPr>
            <w:r w:rsidRPr="00C5529B">
              <w:rPr>
                <w:rFonts w:ascii="Calibri" w:hAnsi="Calibri" w:cs="Calibri"/>
                <w:color w:val="000000"/>
              </w:rPr>
              <w:t xml:space="preserve">                                                 98 </w:t>
            </w:r>
          </w:p>
        </w:tc>
      </w:tr>
      <w:tr w:rsidR="00AF7A96" w:rsidRPr="00C5529B" w14:paraId="424AA3C6" w14:textId="77777777" w:rsidTr="00C5529B">
        <w:trPr>
          <w:trHeight w:val="207"/>
        </w:trPr>
        <w:tc>
          <w:tcPr>
            <w:tcW w:w="3656" w:type="dxa"/>
            <w:shd w:val="clear" w:color="auto" w:fill="FFFFFF"/>
            <w:tcMar>
              <w:top w:w="15" w:type="dxa"/>
              <w:left w:w="108" w:type="dxa"/>
              <w:bottom w:w="0" w:type="dxa"/>
              <w:right w:w="108" w:type="dxa"/>
            </w:tcMar>
            <w:hideMark/>
          </w:tcPr>
          <w:p w14:paraId="20B7A6D9" w14:textId="77777777" w:rsidR="00AF7A96" w:rsidRPr="00C5529B" w:rsidRDefault="00AF7A96" w:rsidP="00AF7A96">
            <w:pPr>
              <w:rPr>
                <w:rFonts w:ascii="Arial" w:hAnsi="Arial" w:cs="Arial"/>
                <w:sz w:val="36"/>
                <w:szCs w:val="36"/>
              </w:rPr>
            </w:pPr>
            <w:r w:rsidRPr="00C5529B">
              <w:rPr>
                <w:b/>
                <w:bCs/>
                <w:color w:val="000000"/>
                <w:sz w:val="21"/>
                <w:szCs w:val="21"/>
              </w:rPr>
              <w:t>Total Alive Portfolio</w:t>
            </w:r>
          </w:p>
        </w:tc>
        <w:tc>
          <w:tcPr>
            <w:tcW w:w="2897" w:type="dxa"/>
            <w:shd w:val="clear" w:color="auto" w:fill="FFFFCC"/>
            <w:tcMar>
              <w:top w:w="15" w:type="dxa"/>
              <w:left w:w="15" w:type="dxa"/>
              <w:bottom w:w="0" w:type="dxa"/>
              <w:right w:w="15" w:type="dxa"/>
            </w:tcMar>
            <w:vAlign w:val="bottom"/>
            <w:hideMark/>
          </w:tcPr>
          <w:p w14:paraId="4088A34E" w14:textId="1DD80C67" w:rsidR="00AF7A96" w:rsidRPr="00C5529B" w:rsidRDefault="00AF7A96" w:rsidP="00AF7A96">
            <w:pPr>
              <w:jc w:val="right"/>
              <w:textAlignment w:val="center"/>
              <w:rPr>
                <w:rFonts w:ascii="Calibri" w:hAnsi="Calibri" w:cs="Calibri"/>
                <w:b/>
                <w:bCs/>
                <w:color w:val="000000"/>
                <w:kern w:val="24"/>
                <w:sz w:val="21"/>
                <w:szCs w:val="21"/>
              </w:rPr>
            </w:pPr>
            <w:r w:rsidRPr="00C5529B">
              <w:rPr>
                <w:rFonts w:ascii="Calibri" w:hAnsi="Calibri" w:cs="Calibri"/>
                <w:b/>
                <w:bCs/>
                <w:color w:val="000000"/>
                <w:kern w:val="24"/>
                <w:sz w:val="21"/>
                <w:szCs w:val="21"/>
              </w:rPr>
              <w:t>24.791</w:t>
            </w:r>
          </w:p>
        </w:tc>
        <w:tc>
          <w:tcPr>
            <w:tcW w:w="3212" w:type="dxa"/>
            <w:shd w:val="clear" w:color="auto" w:fill="FFFFCC"/>
            <w:tcMar>
              <w:top w:w="15" w:type="dxa"/>
              <w:left w:w="15" w:type="dxa"/>
              <w:bottom w:w="0" w:type="dxa"/>
              <w:right w:w="15" w:type="dxa"/>
            </w:tcMar>
            <w:vAlign w:val="bottom"/>
            <w:hideMark/>
          </w:tcPr>
          <w:p w14:paraId="54EDCFD3" w14:textId="046098AC" w:rsidR="00AF7A96" w:rsidRPr="00C5529B" w:rsidRDefault="00AF7A96" w:rsidP="00AF7A96">
            <w:pPr>
              <w:jc w:val="right"/>
              <w:textAlignment w:val="center"/>
              <w:rPr>
                <w:rFonts w:ascii="Calibri" w:hAnsi="Calibri" w:cs="Calibri"/>
                <w:b/>
                <w:bCs/>
                <w:color w:val="000000"/>
                <w:kern w:val="24"/>
                <w:sz w:val="21"/>
                <w:szCs w:val="21"/>
              </w:rPr>
            </w:pPr>
            <w:r w:rsidRPr="00C5529B">
              <w:rPr>
                <w:rFonts w:ascii="Calibri" w:hAnsi="Calibri" w:cs="Calibri"/>
                <w:b/>
                <w:bCs/>
                <w:color w:val="000000"/>
                <w:kern w:val="24"/>
                <w:sz w:val="21"/>
                <w:szCs w:val="21"/>
              </w:rPr>
              <w:t xml:space="preserve">                                           3.688 </w:t>
            </w:r>
          </w:p>
        </w:tc>
      </w:tr>
    </w:tbl>
    <w:p w14:paraId="59E1D8A9" w14:textId="0EA354BE" w:rsidR="00C63A13" w:rsidRPr="00C5529B" w:rsidRDefault="00C63A13" w:rsidP="00807CE9">
      <w:pPr>
        <w:spacing w:after="180" w:line="240" w:lineRule="auto"/>
        <w:jc w:val="both"/>
        <w:rPr>
          <w:rFonts w:ascii="Arial" w:eastAsia="PMingLiU" w:hAnsi="Arial" w:cs="Arial"/>
          <w:b/>
          <w:sz w:val="20"/>
          <w:szCs w:val="20"/>
          <w:u w:val="single"/>
          <w:lang w:eastAsia="zh-CN"/>
        </w:rPr>
      </w:pPr>
    </w:p>
    <w:p w14:paraId="38A91DE2" w14:textId="462BC149" w:rsidR="002D4FA8" w:rsidRPr="00C5529B" w:rsidRDefault="00845B98" w:rsidP="00845B98">
      <w:pPr>
        <w:spacing w:after="180" w:line="240" w:lineRule="auto"/>
        <w:jc w:val="both"/>
        <w:rPr>
          <w:rFonts w:ascii="Arial" w:eastAsia="PMingLiU" w:hAnsi="Arial" w:cs="Arial"/>
          <w:sz w:val="20"/>
          <w:szCs w:val="20"/>
          <w:lang w:eastAsia="zh-CN"/>
        </w:rPr>
      </w:pPr>
      <w:r w:rsidRPr="00C5529B">
        <w:rPr>
          <w:rFonts w:ascii="Arial" w:eastAsia="PMingLiU" w:hAnsi="Arial" w:cs="Arial"/>
          <w:sz w:val="20"/>
          <w:szCs w:val="20"/>
          <w:lang w:eastAsia="zh-CN"/>
        </w:rPr>
        <w:t>The engagement will include recurring activities such as the execution of impairment</w:t>
      </w:r>
      <w:r w:rsidR="00E02A53" w:rsidRPr="00C5529B">
        <w:rPr>
          <w:rFonts w:ascii="Arial" w:eastAsia="PMingLiU" w:hAnsi="Arial" w:cs="Arial"/>
          <w:sz w:val="20"/>
          <w:szCs w:val="20"/>
          <w:lang w:eastAsia="zh-CN"/>
        </w:rPr>
        <w:t xml:space="preserve"> and fair value</w:t>
      </w:r>
      <w:r w:rsidRPr="00C5529B">
        <w:rPr>
          <w:rFonts w:ascii="Arial" w:eastAsia="PMingLiU" w:hAnsi="Arial" w:cs="Arial"/>
          <w:sz w:val="20"/>
          <w:szCs w:val="20"/>
          <w:lang w:eastAsia="zh-CN"/>
        </w:rPr>
        <w:t xml:space="preserve"> calculations on a quarterly basis including changes, recalibrations</w:t>
      </w:r>
      <w:r w:rsidR="002D4FA8" w:rsidRPr="00C5529B">
        <w:rPr>
          <w:rFonts w:ascii="Arial" w:eastAsia="PMingLiU" w:hAnsi="Arial" w:cs="Arial"/>
          <w:sz w:val="20"/>
          <w:szCs w:val="20"/>
          <w:lang w:eastAsia="zh-CN"/>
        </w:rPr>
        <w:t>,</w:t>
      </w:r>
      <w:r w:rsidRPr="00C5529B">
        <w:rPr>
          <w:rFonts w:ascii="Arial" w:eastAsia="PMingLiU" w:hAnsi="Arial" w:cs="Arial"/>
          <w:sz w:val="20"/>
          <w:szCs w:val="20"/>
          <w:lang w:eastAsia="zh-CN"/>
        </w:rPr>
        <w:t xml:space="preserve"> developments and implementation of models, methodologies and</w:t>
      </w:r>
      <w:r w:rsidR="002D4FA8" w:rsidRPr="00C5529B">
        <w:rPr>
          <w:rFonts w:ascii="Arial" w:eastAsia="PMingLiU" w:hAnsi="Arial" w:cs="Arial"/>
          <w:sz w:val="20"/>
          <w:szCs w:val="20"/>
          <w:lang w:eastAsia="zh-CN"/>
        </w:rPr>
        <w:t xml:space="preserve"> adjustments to KEDIPES IFRS9</w:t>
      </w:r>
      <w:r w:rsidRPr="00C5529B">
        <w:rPr>
          <w:rFonts w:ascii="Arial" w:eastAsia="PMingLiU" w:hAnsi="Arial" w:cs="Arial"/>
          <w:sz w:val="20"/>
          <w:szCs w:val="20"/>
          <w:lang w:eastAsia="zh-CN"/>
        </w:rPr>
        <w:t xml:space="preserve"> policies</w:t>
      </w:r>
      <w:r w:rsidR="002D4FA8" w:rsidRPr="00C5529B">
        <w:rPr>
          <w:rFonts w:ascii="Arial" w:eastAsia="PMingLiU" w:hAnsi="Arial" w:cs="Arial"/>
          <w:sz w:val="20"/>
          <w:szCs w:val="20"/>
          <w:lang w:eastAsia="zh-CN"/>
        </w:rPr>
        <w:t xml:space="preserve"> (if needed)</w:t>
      </w:r>
      <w:r w:rsidRPr="00C5529B">
        <w:rPr>
          <w:rFonts w:ascii="Arial" w:eastAsia="PMingLiU" w:hAnsi="Arial" w:cs="Arial"/>
          <w:sz w:val="20"/>
          <w:szCs w:val="20"/>
          <w:lang w:eastAsia="zh-CN"/>
        </w:rPr>
        <w:t xml:space="preserve">. All policy decisions will be approved by the Management. </w:t>
      </w:r>
    </w:p>
    <w:p w14:paraId="7CE0A852" w14:textId="35121B7E" w:rsidR="00D5506A" w:rsidRPr="00C5529B" w:rsidRDefault="00845B98" w:rsidP="00D5506A">
      <w:pPr>
        <w:spacing w:after="180" w:line="240" w:lineRule="auto"/>
        <w:jc w:val="both"/>
        <w:rPr>
          <w:rFonts w:ascii="Arial" w:eastAsia="PMingLiU" w:hAnsi="Arial" w:cs="Arial"/>
          <w:sz w:val="20"/>
          <w:szCs w:val="20"/>
          <w:lang w:eastAsia="zh-CN"/>
        </w:rPr>
      </w:pPr>
      <w:r w:rsidRPr="00C5529B">
        <w:rPr>
          <w:rFonts w:ascii="Arial" w:eastAsia="PMingLiU" w:hAnsi="Arial" w:cs="Arial"/>
          <w:sz w:val="20"/>
          <w:szCs w:val="20"/>
          <w:lang w:eastAsia="zh-CN"/>
        </w:rPr>
        <w:t xml:space="preserve">The services required </w:t>
      </w:r>
      <w:r w:rsidRPr="00C5529B">
        <w:rPr>
          <w:rFonts w:ascii="Arial" w:eastAsia="PMingLiU" w:hAnsi="Arial" w:cs="Arial"/>
          <w:b/>
          <w:sz w:val="20"/>
          <w:szCs w:val="20"/>
          <w:lang w:eastAsia="zh-CN"/>
        </w:rPr>
        <w:t>are both functional and technical</w:t>
      </w:r>
      <w:r w:rsidRPr="00C5529B">
        <w:rPr>
          <w:rFonts w:ascii="Arial" w:eastAsia="PMingLiU" w:hAnsi="Arial" w:cs="Arial"/>
          <w:sz w:val="20"/>
          <w:szCs w:val="20"/>
          <w:lang w:eastAsia="zh-CN"/>
        </w:rPr>
        <w:t xml:space="preserve"> given that the successful tenderer is to perform the activities on behalf of KEDIPES </w:t>
      </w:r>
      <w:r w:rsidRPr="00C5529B">
        <w:rPr>
          <w:rFonts w:ascii="Arial" w:eastAsia="PMingLiU" w:hAnsi="Arial" w:cs="Arial"/>
          <w:b/>
          <w:sz w:val="20"/>
          <w:szCs w:val="20"/>
          <w:lang w:eastAsia="zh-CN"/>
        </w:rPr>
        <w:t>with no support or resources</w:t>
      </w:r>
      <w:r w:rsidRPr="00C5529B">
        <w:rPr>
          <w:rFonts w:ascii="Arial" w:eastAsia="PMingLiU" w:hAnsi="Arial" w:cs="Arial"/>
          <w:sz w:val="20"/>
          <w:szCs w:val="20"/>
          <w:lang w:eastAsia="zh-CN"/>
        </w:rPr>
        <w:t xml:space="preserve"> assigned by KEDIPES, other than the provision of raw data and the current </w:t>
      </w:r>
      <w:r w:rsidR="002D4FA8" w:rsidRPr="00C5529B">
        <w:rPr>
          <w:rFonts w:ascii="Arial" w:eastAsia="PMingLiU" w:hAnsi="Arial" w:cs="Arial"/>
          <w:sz w:val="20"/>
          <w:szCs w:val="20"/>
          <w:lang w:eastAsia="zh-CN"/>
        </w:rPr>
        <w:t>IFRS 9</w:t>
      </w:r>
      <w:r w:rsidR="00E02A53" w:rsidRPr="00C5529B">
        <w:rPr>
          <w:rFonts w:ascii="Arial" w:eastAsia="PMingLiU" w:hAnsi="Arial" w:cs="Arial"/>
          <w:sz w:val="20"/>
          <w:szCs w:val="20"/>
          <w:lang w:eastAsia="zh-CN"/>
        </w:rPr>
        <w:t xml:space="preserve"> policies and</w:t>
      </w:r>
      <w:r w:rsidR="002D4FA8" w:rsidRPr="00C5529B">
        <w:rPr>
          <w:rFonts w:ascii="Arial" w:eastAsia="PMingLiU" w:hAnsi="Arial" w:cs="Arial"/>
          <w:sz w:val="20"/>
          <w:szCs w:val="20"/>
          <w:lang w:eastAsia="zh-CN"/>
        </w:rPr>
        <w:t xml:space="preserve"> </w:t>
      </w:r>
      <w:r w:rsidRPr="00C5529B">
        <w:rPr>
          <w:rFonts w:ascii="Arial" w:eastAsia="PMingLiU" w:hAnsi="Arial" w:cs="Arial"/>
          <w:sz w:val="20"/>
          <w:szCs w:val="20"/>
          <w:lang w:eastAsia="zh-CN"/>
        </w:rPr>
        <w:t xml:space="preserve">methodology. Further service specifications are provided in Part B of this document.  </w:t>
      </w:r>
      <w:r w:rsidR="00D5506A" w:rsidRPr="00C5529B">
        <w:rPr>
          <w:rFonts w:ascii="Arial" w:eastAsia="PMingLiU" w:hAnsi="Arial" w:cs="Arial"/>
          <w:sz w:val="20"/>
          <w:szCs w:val="20"/>
          <w:lang w:eastAsia="zh-CN"/>
        </w:rPr>
        <w:t>The latest audited financial statements are available at https://kedipes.com.cy</w:t>
      </w:r>
    </w:p>
    <w:p w14:paraId="28010049" w14:textId="51A64733" w:rsidR="00921E14" w:rsidRPr="00C5529B" w:rsidRDefault="00921E14" w:rsidP="00921E14">
      <w:pPr>
        <w:spacing w:after="180" w:line="240" w:lineRule="auto"/>
        <w:jc w:val="both"/>
        <w:rPr>
          <w:rFonts w:ascii="Arial" w:eastAsia="PMingLiU" w:hAnsi="Arial" w:cs="Arial"/>
          <w:sz w:val="20"/>
          <w:szCs w:val="20"/>
          <w:lang w:eastAsia="zh-CN"/>
        </w:rPr>
      </w:pPr>
    </w:p>
    <w:p w14:paraId="0232B4B6" w14:textId="4974BD65" w:rsidR="00845B98" w:rsidRPr="00C5529B" w:rsidRDefault="00845B98" w:rsidP="00845B98">
      <w:pPr>
        <w:spacing w:after="180" w:line="240" w:lineRule="auto"/>
        <w:jc w:val="both"/>
        <w:rPr>
          <w:rFonts w:ascii="Arial" w:eastAsia="PMingLiU" w:hAnsi="Arial" w:cs="Arial"/>
          <w:sz w:val="20"/>
          <w:szCs w:val="20"/>
          <w:lang w:eastAsia="zh-CN"/>
        </w:rPr>
      </w:pPr>
    </w:p>
    <w:p w14:paraId="6E4B6E13" w14:textId="57C08A10" w:rsidR="00845B98" w:rsidRPr="00C5529B" w:rsidRDefault="00845B98" w:rsidP="00845B98">
      <w:pPr>
        <w:spacing w:after="0" w:line="240" w:lineRule="auto"/>
        <w:jc w:val="both"/>
        <w:rPr>
          <w:rFonts w:ascii="Arial" w:eastAsia="PMingLiU" w:hAnsi="Arial" w:cs="Arial"/>
          <w:sz w:val="20"/>
          <w:szCs w:val="20"/>
          <w:lang w:eastAsia="zh-CN"/>
        </w:rPr>
      </w:pPr>
      <w:r w:rsidRPr="00C5529B">
        <w:rPr>
          <w:rFonts w:ascii="Arial" w:eastAsia="PMingLiU" w:hAnsi="Arial" w:cs="Arial"/>
          <w:sz w:val="20"/>
          <w:szCs w:val="20"/>
          <w:lang w:eastAsia="zh-CN"/>
        </w:rPr>
        <w:t xml:space="preserve">Interested parties shall demonstrate strong technical and practical experience on IFRS 9 related issues as well as practical experience in performing accurate impairment </w:t>
      </w:r>
      <w:r w:rsidR="00EE5663" w:rsidRPr="00C5529B">
        <w:rPr>
          <w:rFonts w:ascii="Arial" w:eastAsia="PMingLiU" w:hAnsi="Arial" w:cs="Arial"/>
          <w:sz w:val="20"/>
          <w:szCs w:val="20"/>
          <w:lang w:eastAsia="zh-CN"/>
        </w:rPr>
        <w:t xml:space="preserve">and FV </w:t>
      </w:r>
      <w:r w:rsidRPr="00C5529B">
        <w:rPr>
          <w:rFonts w:ascii="Arial" w:eastAsia="PMingLiU" w:hAnsi="Arial" w:cs="Arial"/>
          <w:sz w:val="20"/>
          <w:szCs w:val="20"/>
          <w:lang w:eastAsia="zh-CN"/>
        </w:rPr>
        <w:t>calculations for entities operating in banking / loan management industry</w:t>
      </w:r>
      <w:r w:rsidR="008B1E6A" w:rsidRPr="00C5529B">
        <w:rPr>
          <w:rFonts w:ascii="Arial" w:eastAsia="PMingLiU" w:hAnsi="Arial" w:cs="Arial"/>
          <w:sz w:val="20"/>
          <w:szCs w:val="20"/>
          <w:lang w:eastAsia="zh-CN"/>
        </w:rPr>
        <w:t xml:space="preserve"> in Cyprus</w:t>
      </w:r>
      <w:r w:rsidRPr="00C5529B">
        <w:rPr>
          <w:rFonts w:ascii="Arial" w:eastAsia="PMingLiU" w:hAnsi="Arial" w:cs="Arial"/>
          <w:sz w:val="20"/>
          <w:szCs w:val="20"/>
          <w:lang w:eastAsia="zh-CN"/>
        </w:rPr>
        <w:t xml:space="preserve">. </w:t>
      </w:r>
      <w:r w:rsidR="00A612AD" w:rsidRPr="00C5529B">
        <w:rPr>
          <w:rFonts w:ascii="Arial" w:eastAsia="PMingLiU" w:hAnsi="Arial" w:cs="Arial"/>
          <w:sz w:val="20"/>
          <w:szCs w:val="20"/>
          <w:lang w:eastAsia="zh-CN"/>
        </w:rPr>
        <w:t xml:space="preserve">In addition, the engagement team responsible for the delivery of the services </w:t>
      </w:r>
      <w:r w:rsidR="00815072" w:rsidRPr="00C5529B">
        <w:rPr>
          <w:rFonts w:ascii="Arial" w:eastAsia="PMingLiU" w:hAnsi="Arial" w:cs="Arial"/>
          <w:sz w:val="20"/>
          <w:szCs w:val="20"/>
          <w:lang w:eastAsia="zh-CN"/>
        </w:rPr>
        <w:t>need to be</w:t>
      </w:r>
      <w:r w:rsidR="00A612AD" w:rsidRPr="00C5529B">
        <w:rPr>
          <w:rFonts w:ascii="Arial" w:eastAsia="PMingLiU" w:hAnsi="Arial" w:cs="Arial"/>
          <w:sz w:val="20"/>
          <w:szCs w:val="20"/>
          <w:lang w:eastAsia="zh-CN"/>
        </w:rPr>
        <w:t xml:space="preserve"> based in Cyprus, ensuring sufficient expertise, and availability. Any reliance on personnel located outside Cyprus must be clearly disclosed and justified in the Tender submission. </w:t>
      </w:r>
      <w:r w:rsidRPr="00C5529B">
        <w:rPr>
          <w:rFonts w:ascii="Arial" w:eastAsia="PMingLiU" w:hAnsi="Arial" w:cs="Arial"/>
          <w:sz w:val="20"/>
          <w:szCs w:val="20"/>
          <w:lang w:eastAsia="zh-CN"/>
        </w:rPr>
        <w:t xml:space="preserve">The assessment of the parties for invitation for tender will be carried out in accordance with the procedure and criteria described in this Proposal. </w:t>
      </w:r>
    </w:p>
    <w:p w14:paraId="739A0584" w14:textId="77777777" w:rsidR="001B023A" w:rsidRPr="00C5529B" w:rsidRDefault="001B023A" w:rsidP="00845B98">
      <w:pPr>
        <w:spacing w:after="0" w:line="240" w:lineRule="auto"/>
        <w:jc w:val="both"/>
        <w:rPr>
          <w:rFonts w:ascii="Arial" w:eastAsia="PMingLiU" w:hAnsi="Arial" w:cs="Arial"/>
          <w:sz w:val="20"/>
          <w:szCs w:val="20"/>
          <w:lang w:eastAsia="zh-CN"/>
        </w:rPr>
      </w:pPr>
    </w:p>
    <w:p w14:paraId="5ECAC571" w14:textId="356B7197" w:rsidR="00845B98" w:rsidRPr="00C5529B" w:rsidRDefault="00845B98" w:rsidP="00845B98">
      <w:pPr>
        <w:spacing w:after="200" w:line="240" w:lineRule="auto"/>
        <w:jc w:val="both"/>
        <w:rPr>
          <w:rFonts w:ascii="Arial" w:eastAsia="PMingLiU" w:hAnsi="Arial" w:cs="Arial"/>
          <w:sz w:val="20"/>
          <w:szCs w:val="20"/>
          <w:lang w:eastAsia="zh-CN"/>
        </w:rPr>
      </w:pPr>
      <w:r w:rsidRPr="00C5529B">
        <w:rPr>
          <w:rFonts w:ascii="Arial" w:eastAsia="PMingLiU" w:hAnsi="Arial" w:cs="Arial"/>
          <w:sz w:val="20"/>
          <w:szCs w:val="20"/>
          <w:lang w:eastAsia="zh-CN"/>
        </w:rPr>
        <w:t xml:space="preserve">The period of this engagement shall be for </w:t>
      </w:r>
      <w:r w:rsidR="001B023A" w:rsidRPr="00C5529B">
        <w:rPr>
          <w:rFonts w:ascii="Arial" w:eastAsia="PMingLiU" w:hAnsi="Arial" w:cs="Arial"/>
          <w:sz w:val="20"/>
          <w:szCs w:val="20"/>
          <w:lang w:eastAsia="zh-CN"/>
        </w:rPr>
        <w:t>eight</w:t>
      </w:r>
      <w:r w:rsidRPr="00C5529B">
        <w:rPr>
          <w:rFonts w:ascii="Arial" w:eastAsia="PMingLiU" w:hAnsi="Arial" w:cs="Arial"/>
          <w:sz w:val="20"/>
          <w:szCs w:val="20"/>
          <w:lang w:eastAsia="zh-CN"/>
        </w:rPr>
        <w:t xml:space="preserve"> reporting quarters</w:t>
      </w:r>
      <w:r w:rsidR="001B023A" w:rsidRPr="00C5529B">
        <w:rPr>
          <w:rFonts w:ascii="Arial" w:eastAsia="PMingLiU" w:hAnsi="Arial" w:cs="Arial"/>
          <w:sz w:val="20"/>
          <w:szCs w:val="20"/>
          <w:lang w:eastAsia="zh-CN"/>
        </w:rPr>
        <w:t xml:space="preserve"> (</w:t>
      </w:r>
      <w:r w:rsidR="00EE5663" w:rsidRPr="00C5529B">
        <w:rPr>
          <w:rFonts w:ascii="Arial" w:eastAsia="PMingLiU" w:hAnsi="Arial" w:cs="Arial"/>
          <w:sz w:val="20"/>
          <w:szCs w:val="20"/>
          <w:lang w:eastAsia="zh-CN"/>
        </w:rPr>
        <w:t xml:space="preserve">i.e. </w:t>
      </w:r>
      <w:r w:rsidR="001B023A" w:rsidRPr="00C5529B">
        <w:rPr>
          <w:rFonts w:ascii="Arial" w:eastAsia="PMingLiU" w:hAnsi="Arial" w:cs="Arial"/>
          <w:sz w:val="20"/>
          <w:szCs w:val="20"/>
          <w:lang w:eastAsia="zh-CN"/>
        </w:rPr>
        <w:t>2 years)</w:t>
      </w:r>
      <w:r w:rsidRPr="00C5529B">
        <w:rPr>
          <w:rFonts w:ascii="Arial" w:eastAsia="PMingLiU" w:hAnsi="Arial" w:cs="Arial"/>
          <w:sz w:val="20"/>
          <w:szCs w:val="20"/>
          <w:lang w:eastAsia="zh-CN"/>
        </w:rPr>
        <w:t xml:space="preserve">, with the option of KEDIPES to renew for additional </w:t>
      </w:r>
      <w:r w:rsidR="001B023A" w:rsidRPr="00C5529B">
        <w:rPr>
          <w:rFonts w:ascii="Arial" w:eastAsia="PMingLiU" w:hAnsi="Arial" w:cs="Arial"/>
          <w:sz w:val="20"/>
          <w:szCs w:val="20"/>
          <w:lang w:eastAsia="zh-CN"/>
        </w:rPr>
        <w:t>four</w:t>
      </w:r>
      <w:r w:rsidRPr="00C5529B">
        <w:rPr>
          <w:rFonts w:ascii="Arial" w:eastAsia="PMingLiU" w:hAnsi="Arial" w:cs="Arial"/>
          <w:sz w:val="20"/>
          <w:szCs w:val="20"/>
          <w:lang w:eastAsia="zh-CN"/>
        </w:rPr>
        <w:t xml:space="preserve"> reporting quarters</w:t>
      </w:r>
      <w:r w:rsidR="001B023A" w:rsidRPr="00C5529B">
        <w:rPr>
          <w:rFonts w:ascii="Arial" w:eastAsia="PMingLiU" w:hAnsi="Arial" w:cs="Arial"/>
          <w:sz w:val="20"/>
          <w:szCs w:val="20"/>
          <w:lang w:eastAsia="zh-CN"/>
        </w:rPr>
        <w:t xml:space="preserve"> (</w:t>
      </w:r>
      <w:r w:rsidR="00EE5663" w:rsidRPr="00C5529B">
        <w:rPr>
          <w:rFonts w:ascii="Arial" w:eastAsia="PMingLiU" w:hAnsi="Arial" w:cs="Arial"/>
          <w:sz w:val="20"/>
          <w:szCs w:val="20"/>
          <w:lang w:eastAsia="zh-CN"/>
        </w:rPr>
        <w:t xml:space="preserve">i.e. </w:t>
      </w:r>
      <w:r w:rsidR="001B023A" w:rsidRPr="00C5529B">
        <w:rPr>
          <w:rFonts w:ascii="Arial" w:eastAsia="PMingLiU" w:hAnsi="Arial" w:cs="Arial"/>
          <w:sz w:val="20"/>
          <w:szCs w:val="20"/>
          <w:lang w:eastAsia="zh-CN"/>
        </w:rPr>
        <w:t>1 year)</w:t>
      </w:r>
      <w:r w:rsidRPr="00C5529B">
        <w:rPr>
          <w:rFonts w:ascii="Arial" w:eastAsia="PMingLiU" w:hAnsi="Arial" w:cs="Arial"/>
          <w:sz w:val="20"/>
          <w:szCs w:val="20"/>
          <w:lang w:eastAsia="zh-CN"/>
        </w:rPr>
        <w:t xml:space="preserve">. Impairment calculations should begin </w:t>
      </w:r>
      <w:proofErr w:type="gramStart"/>
      <w:r w:rsidRPr="00C5529B">
        <w:rPr>
          <w:rFonts w:ascii="Arial" w:eastAsia="PMingLiU" w:hAnsi="Arial" w:cs="Arial"/>
          <w:sz w:val="20"/>
          <w:szCs w:val="20"/>
          <w:lang w:eastAsia="zh-CN"/>
        </w:rPr>
        <w:t>for</w:t>
      </w:r>
      <w:proofErr w:type="gramEnd"/>
      <w:r w:rsidRPr="00C5529B">
        <w:rPr>
          <w:rFonts w:ascii="Arial" w:eastAsia="PMingLiU" w:hAnsi="Arial" w:cs="Arial"/>
          <w:sz w:val="20"/>
          <w:szCs w:val="20"/>
          <w:lang w:eastAsia="zh-CN"/>
        </w:rPr>
        <w:t xml:space="preserve"> reference date 31/</w:t>
      </w:r>
      <w:r w:rsidR="001B023A" w:rsidRPr="00C5529B">
        <w:rPr>
          <w:rFonts w:ascii="Arial" w:eastAsia="PMingLiU" w:hAnsi="Arial" w:cs="Arial"/>
          <w:sz w:val="20"/>
          <w:szCs w:val="20"/>
          <w:lang w:eastAsia="zh-CN"/>
        </w:rPr>
        <w:t>03</w:t>
      </w:r>
      <w:r w:rsidRPr="00C5529B">
        <w:rPr>
          <w:rFonts w:ascii="Arial" w:eastAsia="PMingLiU" w:hAnsi="Arial" w:cs="Arial"/>
          <w:sz w:val="20"/>
          <w:szCs w:val="20"/>
          <w:lang w:eastAsia="zh-CN"/>
        </w:rPr>
        <w:t>/20</w:t>
      </w:r>
      <w:r w:rsidR="001B023A" w:rsidRPr="00C5529B">
        <w:rPr>
          <w:rFonts w:ascii="Arial" w:eastAsia="PMingLiU" w:hAnsi="Arial" w:cs="Arial"/>
          <w:sz w:val="20"/>
          <w:szCs w:val="20"/>
          <w:lang w:eastAsia="zh-CN"/>
        </w:rPr>
        <w:t>2</w:t>
      </w:r>
      <w:r w:rsidR="00045F5C" w:rsidRPr="00C5529B">
        <w:rPr>
          <w:rFonts w:ascii="Arial" w:eastAsia="PMingLiU" w:hAnsi="Arial" w:cs="Arial"/>
          <w:sz w:val="20"/>
          <w:szCs w:val="20"/>
          <w:lang w:eastAsia="zh-CN"/>
        </w:rPr>
        <w:t>7</w:t>
      </w:r>
      <w:r w:rsidR="00EE5663" w:rsidRPr="00C5529B">
        <w:rPr>
          <w:rFonts w:ascii="Arial" w:eastAsia="PMingLiU" w:hAnsi="Arial" w:cs="Arial"/>
          <w:sz w:val="20"/>
          <w:szCs w:val="20"/>
          <w:lang w:eastAsia="zh-CN"/>
        </w:rPr>
        <w:t>,</w:t>
      </w:r>
      <w:r w:rsidRPr="00C5529B">
        <w:rPr>
          <w:rFonts w:ascii="Arial" w:eastAsia="PMingLiU" w:hAnsi="Arial" w:cs="Arial"/>
          <w:sz w:val="20"/>
          <w:szCs w:val="20"/>
          <w:lang w:eastAsia="zh-CN"/>
        </w:rPr>
        <w:t xml:space="preserve"> which is the first reporting quarter </w:t>
      </w:r>
      <w:r w:rsidR="001B023A" w:rsidRPr="00C5529B">
        <w:rPr>
          <w:rFonts w:ascii="Arial" w:eastAsia="PMingLiU" w:hAnsi="Arial" w:cs="Arial"/>
          <w:sz w:val="20"/>
          <w:szCs w:val="20"/>
          <w:lang w:eastAsia="zh-CN"/>
        </w:rPr>
        <w:t>of the year 202</w:t>
      </w:r>
      <w:r w:rsidR="00045F5C" w:rsidRPr="00C5529B">
        <w:rPr>
          <w:rFonts w:ascii="Arial" w:eastAsia="PMingLiU" w:hAnsi="Arial" w:cs="Arial"/>
          <w:sz w:val="20"/>
          <w:szCs w:val="20"/>
          <w:lang w:eastAsia="zh-CN"/>
        </w:rPr>
        <w:t>7</w:t>
      </w:r>
      <w:r w:rsidRPr="00C5529B">
        <w:rPr>
          <w:rFonts w:ascii="Arial" w:eastAsia="PMingLiU" w:hAnsi="Arial" w:cs="Arial"/>
          <w:sz w:val="20"/>
          <w:szCs w:val="20"/>
          <w:lang w:eastAsia="zh-CN"/>
        </w:rPr>
        <w:t>.</w:t>
      </w:r>
    </w:p>
    <w:p w14:paraId="2A826355" w14:textId="1F2702E9" w:rsidR="0012508E" w:rsidRPr="00C5529B" w:rsidRDefault="0012508E" w:rsidP="00845B98">
      <w:pPr>
        <w:spacing w:after="200" w:line="240" w:lineRule="auto"/>
        <w:jc w:val="both"/>
        <w:rPr>
          <w:rFonts w:ascii="Arial" w:eastAsia="PMingLiU" w:hAnsi="Arial" w:cs="Arial"/>
          <w:sz w:val="20"/>
          <w:szCs w:val="20"/>
          <w:lang w:eastAsia="zh-CN"/>
        </w:rPr>
      </w:pPr>
    </w:p>
    <w:p w14:paraId="2B15068A" w14:textId="0563FEC8" w:rsidR="00F36DBD" w:rsidRPr="00C5529B" w:rsidRDefault="00845B98" w:rsidP="00F36DBD">
      <w:pPr>
        <w:keepNext/>
        <w:numPr>
          <w:ilvl w:val="1"/>
          <w:numId w:val="11"/>
        </w:numPr>
        <w:overflowPunct w:val="0"/>
        <w:autoSpaceDE w:val="0"/>
        <w:autoSpaceDN w:val="0"/>
        <w:adjustRightInd w:val="0"/>
        <w:spacing w:after="0" w:line="240" w:lineRule="auto"/>
        <w:jc w:val="both"/>
        <w:outlineLvl w:val="1"/>
        <w:rPr>
          <w:rFonts w:ascii="Arial" w:eastAsia="Times New Roman" w:hAnsi="Arial" w:cs="Times New Roman"/>
          <w:b/>
          <w:sz w:val="20"/>
          <w:szCs w:val="20"/>
        </w:rPr>
      </w:pPr>
      <w:r w:rsidRPr="00C5529B" w:rsidDel="00845B98">
        <w:rPr>
          <w:rFonts w:ascii="Arial" w:eastAsia="PMingLiU" w:hAnsi="Arial" w:cs="Arial"/>
          <w:sz w:val="20"/>
          <w:szCs w:val="20"/>
          <w:lang w:eastAsia="zh-CN"/>
        </w:rPr>
        <w:t xml:space="preserve"> </w:t>
      </w:r>
      <w:r w:rsidR="00CD14F9" w:rsidRPr="00C5529B">
        <w:rPr>
          <w:rFonts w:ascii="Arial" w:eastAsia="Times New Roman" w:hAnsi="Arial" w:cs="Times New Roman"/>
          <w:b/>
          <w:sz w:val="20"/>
          <w:szCs w:val="20"/>
        </w:rPr>
        <w:t>Date time</w:t>
      </w:r>
      <w:r w:rsidR="00711339" w:rsidRPr="00C5529B">
        <w:rPr>
          <w:rFonts w:ascii="Arial" w:eastAsia="Times New Roman" w:hAnsi="Arial" w:cs="Times New Roman"/>
          <w:b/>
          <w:sz w:val="20"/>
          <w:szCs w:val="20"/>
        </w:rPr>
        <w:t xml:space="preserve"> and Place for the Submission of </w:t>
      </w:r>
      <w:r w:rsidR="006C2964" w:rsidRPr="00C5529B">
        <w:rPr>
          <w:rFonts w:ascii="Arial" w:eastAsia="Times New Roman" w:hAnsi="Arial" w:cs="Times New Roman"/>
          <w:b/>
          <w:sz w:val="20"/>
          <w:szCs w:val="20"/>
        </w:rPr>
        <w:t>Proposal</w:t>
      </w:r>
    </w:p>
    <w:p w14:paraId="60A8ADBA" w14:textId="77777777" w:rsidR="00F36DBD" w:rsidRPr="00C5529B" w:rsidRDefault="00F36DBD" w:rsidP="00F36DBD">
      <w:pPr>
        <w:keepNext/>
        <w:spacing w:after="0" w:line="240" w:lineRule="auto"/>
        <w:rPr>
          <w:rFonts w:ascii="Arial" w:eastAsia="PMingLiU" w:hAnsi="Arial" w:cs="Arial"/>
          <w:sz w:val="20"/>
          <w:szCs w:val="20"/>
          <w:lang w:eastAsia="zh-CN"/>
        </w:rPr>
      </w:pPr>
    </w:p>
    <w:p w14:paraId="3112836A" w14:textId="77777777" w:rsidR="00CE311A" w:rsidRDefault="006C2964" w:rsidP="00DD6A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rPr>
          <w:rFonts w:ascii="Arial" w:eastAsia="PMingLiU" w:hAnsi="Arial" w:cs="Arial"/>
          <w:sz w:val="20"/>
          <w:szCs w:val="20"/>
          <w:lang w:eastAsia="zh-CN"/>
        </w:rPr>
      </w:pPr>
      <w:r w:rsidRPr="00C5529B">
        <w:rPr>
          <w:rFonts w:ascii="Arial" w:eastAsia="Times New Roman" w:hAnsi="Arial" w:cs="Arial"/>
          <w:color w:val="212121"/>
          <w:sz w:val="20"/>
          <w:szCs w:val="20"/>
          <w:lang w:eastAsia="el-GR"/>
        </w:rPr>
        <w:t>Interested parties</w:t>
      </w:r>
      <w:r w:rsidR="00AF2CED" w:rsidRPr="00C5529B">
        <w:rPr>
          <w:rFonts w:ascii="Arial" w:eastAsia="Times New Roman" w:hAnsi="Arial" w:cs="Arial"/>
          <w:color w:val="212121"/>
          <w:sz w:val="20"/>
          <w:szCs w:val="20"/>
          <w:lang w:val="en" w:eastAsia="el-GR"/>
        </w:rPr>
        <w:t xml:space="preserve"> </w:t>
      </w:r>
      <w:r w:rsidR="00711339" w:rsidRPr="00C5529B">
        <w:rPr>
          <w:rFonts w:ascii="Arial" w:eastAsia="Times New Roman" w:hAnsi="Arial" w:cs="Arial"/>
          <w:color w:val="212121"/>
          <w:sz w:val="20"/>
          <w:szCs w:val="20"/>
          <w:lang w:val="en" w:eastAsia="el-GR"/>
        </w:rPr>
        <w:t>must submit their documentation</w:t>
      </w:r>
      <w:r w:rsidR="002C67E3" w:rsidRPr="00C5529B">
        <w:rPr>
          <w:rFonts w:ascii="Arial" w:eastAsia="Times New Roman" w:hAnsi="Arial" w:cs="Arial"/>
          <w:color w:val="212121"/>
          <w:sz w:val="20"/>
          <w:szCs w:val="20"/>
          <w:lang w:val="en" w:eastAsia="el-GR"/>
        </w:rPr>
        <w:t xml:space="preserve"> in English, </w:t>
      </w:r>
      <w:r w:rsidR="00711339" w:rsidRPr="00C5529B">
        <w:rPr>
          <w:rFonts w:ascii="Arial" w:eastAsia="Times New Roman" w:hAnsi="Arial" w:cs="Arial"/>
          <w:color w:val="212121"/>
          <w:sz w:val="20"/>
          <w:szCs w:val="20"/>
          <w:lang w:val="en" w:eastAsia="el-GR"/>
        </w:rPr>
        <w:t xml:space="preserve">at the latest </w:t>
      </w:r>
      <w:r w:rsidR="00CE311A">
        <w:rPr>
          <w:rFonts w:ascii="Arial" w:eastAsia="Times New Roman" w:hAnsi="Arial" w:cs="Arial"/>
          <w:color w:val="212121"/>
          <w:sz w:val="20"/>
          <w:szCs w:val="20"/>
          <w:lang w:val="en" w:eastAsia="el-GR"/>
        </w:rPr>
        <w:t xml:space="preserve">on </w:t>
      </w:r>
      <w:r w:rsidR="00CE311A">
        <w:rPr>
          <w:rFonts w:ascii="Arial" w:eastAsia="Times New Roman" w:hAnsi="Arial" w:cs="Arial"/>
          <w:b/>
          <w:color w:val="212121"/>
          <w:sz w:val="20"/>
          <w:szCs w:val="20"/>
          <w:lang w:eastAsia="el-GR"/>
        </w:rPr>
        <w:t>Tues</w:t>
      </w:r>
      <w:r w:rsidR="004C295C" w:rsidRPr="00C5529B">
        <w:rPr>
          <w:rFonts w:ascii="Arial" w:eastAsia="Times New Roman" w:hAnsi="Arial" w:cs="Arial"/>
          <w:b/>
          <w:color w:val="212121"/>
          <w:sz w:val="20"/>
          <w:szCs w:val="20"/>
          <w:lang w:eastAsia="el-GR"/>
        </w:rPr>
        <w:t>day</w:t>
      </w:r>
      <w:r w:rsidR="00773639" w:rsidRPr="00C5529B">
        <w:rPr>
          <w:rFonts w:ascii="Arial" w:eastAsia="Times New Roman" w:hAnsi="Arial" w:cs="Arial"/>
          <w:b/>
          <w:color w:val="212121"/>
          <w:sz w:val="20"/>
          <w:szCs w:val="20"/>
          <w:lang w:eastAsia="el-GR"/>
        </w:rPr>
        <w:t xml:space="preserve"> </w:t>
      </w:r>
      <w:proofErr w:type="gramStart"/>
      <w:r w:rsidR="004C295C" w:rsidRPr="00C5529B">
        <w:rPr>
          <w:rFonts w:ascii="Arial" w:eastAsia="Times New Roman" w:hAnsi="Arial" w:cs="Arial"/>
          <w:b/>
          <w:color w:val="212121"/>
          <w:sz w:val="20"/>
          <w:szCs w:val="20"/>
          <w:lang w:eastAsia="el-GR"/>
        </w:rPr>
        <w:t>2</w:t>
      </w:r>
      <w:r w:rsidR="00CE311A">
        <w:rPr>
          <w:rFonts w:ascii="Arial" w:eastAsia="Times New Roman" w:hAnsi="Arial" w:cs="Arial"/>
          <w:b/>
          <w:color w:val="212121"/>
          <w:sz w:val="20"/>
          <w:szCs w:val="20"/>
          <w:lang w:eastAsia="el-GR"/>
        </w:rPr>
        <w:t>1</w:t>
      </w:r>
      <w:r w:rsidR="007B051D" w:rsidRPr="00C5529B">
        <w:rPr>
          <w:rFonts w:ascii="Arial" w:eastAsia="Times New Roman" w:hAnsi="Arial" w:cs="Arial"/>
          <w:b/>
          <w:color w:val="212121"/>
          <w:sz w:val="20"/>
          <w:szCs w:val="20"/>
          <w:vertAlign w:val="superscript"/>
          <w:lang w:eastAsia="el-GR"/>
        </w:rPr>
        <w:t>th</w:t>
      </w:r>
      <w:proofErr w:type="gramEnd"/>
      <w:r w:rsidR="00773639" w:rsidRPr="00C5529B">
        <w:rPr>
          <w:rFonts w:ascii="Arial" w:eastAsia="Times New Roman" w:hAnsi="Arial" w:cs="Arial"/>
          <w:b/>
          <w:color w:val="212121"/>
          <w:sz w:val="20"/>
          <w:szCs w:val="20"/>
          <w:lang w:eastAsia="el-GR"/>
        </w:rPr>
        <w:t xml:space="preserve"> of </w:t>
      </w:r>
      <w:r w:rsidR="007B051D" w:rsidRPr="00C5529B">
        <w:rPr>
          <w:rFonts w:ascii="Arial" w:eastAsia="Times New Roman" w:hAnsi="Arial" w:cs="Arial"/>
          <w:b/>
          <w:color w:val="212121"/>
          <w:sz w:val="20"/>
          <w:szCs w:val="20"/>
          <w:lang w:eastAsia="el-GR"/>
        </w:rPr>
        <w:t>July</w:t>
      </w:r>
      <w:r w:rsidR="00773639" w:rsidRPr="00C5529B">
        <w:rPr>
          <w:rFonts w:ascii="Arial" w:eastAsia="Times New Roman" w:hAnsi="Arial" w:cs="Arial"/>
          <w:b/>
          <w:color w:val="212121"/>
          <w:sz w:val="20"/>
          <w:szCs w:val="20"/>
          <w:lang w:eastAsia="el-GR"/>
        </w:rPr>
        <w:t xml:space="preserve"> 20</w:t>
      </w:r>
      <w:r w:rsidR="007B051D" w:rsidRPr="00C5529B">
        <w:rPr>
          <w:rFonts w:ascii="Arial" w:eastAsia="Times New Roman" w:hAnsi="Arial" w:cs="Arial"/>
          <w:b/>
          <w:color w:val="212121"/>
          <w:sz w:val="20"/>
          <w:szCs w:val="20"/>
          <w:lang w:eastAsia="el-GR"/>
        </w:rPr>
        <w:t>2</w:t>
      </w:r>
      <w:r w:rsidR="00045F5C" w:rsidRPr="00C5529B">
        <w:rPr>
          <w:rFonts w:ascii="Arial" w:eastAsia="Times New Roman" w:hAnsi="Arial" w:cs="Arial"/>
          <w:b/>
          <w:color w:val="212121"/>
          <w:sz w:val="20"/>
          <w:szCs w:val="20"/>
          <w:lang w:eastAsia="el-GR"/>
        </w:rPr>
        <w:t>6</w:t>
      </w:r>
      <w:r w:rsidR="00773639" w:rsidRPr="00C5529B">
        <w:rPr>
          <w:rFonts w:ascii="Arial" w:eastAsia="Times New Roman" w:hAnsi="Arial" w:cs="Arial"/>
          <w:b/>
          <w:color w:val="212121"/>
          <w:sz w:val="20"/>
          <w:szCs w:val="20"/>
          <w:lang w:eastAsia="el-GR"/>
        </w:rPr>
        <w:t xml:space="preserve"> at 1</w:t>
      </w:r>
      <w:r w:rsidR="00CE311A">
        <w:rPr>
          <w:rFonts w:ascii="Arial" w:eastAsia="Times New Roman" w:hAnsi="Arial" w:cs="Arial"/>
          <w:b/>
          <w:color w:val="212121"/>
          <w:sz w:val="20"/>
          <w:szCs w:val="20"/>
          <w:lang w:eastAsia="el-GR"/>
        </w:rPr>
        <w:t>2</w:t>
      </w:r>
      <w:r w:rsidR="00773639" w:rsidRPr="00C5529B">
        <w:rPr>
          <w:rFonts w:ascii="Arial" w:eastAsia="Times New Roman" w:hAnsi="Arial" w:cs="Arial"/>
          <w:b/>
          <w:color w:val="212121"/>
          <w:sz w:val="20"/>
          <w:szCs w:val="20"/>
          <w:lang w:eastAsia="el-GR"/>
        </w:rPr>
        <w:t xml:space="preserve">:00 </w:t>
      </w:r>
      <w:r w:rsidR="00CE311A">
        <w:rPr>
          <w:rFonts w:ascii="Arial" w:eastAsia="Times New Roman" w:hAnsi="Arial" w:cs="Arial"/>
          <w:b/>
          <w:color w:val="212121"/>
          <w:sz w:val="20"/>
          <w:szCs w:val="20"/>
          <w:lang w:eastAsia="el-GR"/>
        </w:rPr>
        <w:t xml:space="preserve">noon </w:t>
      </w:r>
      <w:r w:rsidR="00773639" w:rsidRPr="00C5529B">
        <w:rPr>
          <w:rFonts w:ascii="Arial" w:eastAsia="Times New Roman" w:hAnsi="Arial" w:cs="Arial"/>
          <w:b/>
          <w:color w:val="212121"/>
          <w:sz w:val="20"/>
          <w:szCs w:val="20"/>
          <w:lang w:eastAsia="el-GR"/>
        </w:rPr>
        <w:t>Cyprus time</w:t>
      </w:r>
      <w:r w:rsidR="00464607" w:rsidRPr="00C5529B">
        <w:rPr>
          <w:rFonts w:ascii="Arial" w:eastAsia="Times New Roman" w:hAnsi="Arial" w:cs="Arial"/>
          <w:b/>
          <w:color w:val="212121"/>
          <w:sz w:val="20"/>
          <w:szCs w:val="20"/>
          <w:lang w:val="en" w:eastAsia="el-GR"/>
        </w:rPr>
        <w:t>,</w:t>
      </w:r>
      <w:r w:rsidR="006B7429" w:rsidRPr="00C5529B">
        <w:rPr>
          <w:rFonts w:ascii="Arial" w:eastAsia="Times New Roman" w:hAnsi="Arial" w:cs="Arial"/>
          <w:b/>
          <w:color w:val="212121"/>
          <w:sz w:val="20"/>
          <w:szCs w:val="20"/>
          <w:lang w:val="en" w:eastAsia="el-GR"/>
        </w:rPr>
        <w:t xml:space="preserve"> </w:t>
      </w:r>
      <w:r w:rsidR="00DD6AF7" w:rsidRPr="00C5529B">
        <w:rPr>
          <w:rFonts w:ascii="Arial" w:eastAsia="Times New Roman" w:hAnsi="Arial" w:cs="Arial"/>
          <w:color w:val="212121"/>
          <w:sz w:val="20"/>
          <w:szCs w:val="20"/>
          <w:lang w:val="en" w:eastAsia="el-GR"/>
        </w:rPr>
        <w:t xml:space="preserve">by sending them </w:t>
      </w:r>
      <w:r w:rsidR="00711339" w:rsidRPr="00C5529B">
        <w:rPr>
          <w:rFonts w:ascii="Arial" w:eastAsia="PMingLiU" w:hAnsi="Arial" w:cs="Arial"/>
          <w:sz w:val="20"/>
          <w:szCs w:val="20"/>
          <w:lang w:eastAsia="zh-CN"/>
        </w:rPr>
        <w:t>at the email address</w:t>
      </w:r>
      <w:r w:rsidR="00F36DBD" w:rsidRPr="00C5529B">
        <w:rPr>
          <w:rFonts w:ascii="Arial" w:eastAsia="PMingLiU" w:hAnsi="Arial" w:cs="Arial"/>
          <w:sz w:val="20"/>
          <w:szCs w:val="20"/>
          <w:lang w:eastAsia="zh-CN"/>
        </w:rPr>
        <w:t xml:space="preserve">:  </w:t>
      </w:r>
    </w:p>
    <w:p w14:paraId="0829C269" w14:textId="23014903" w:rsidR="00F36DBD" w:rsidRPr="00CE311A" w:rsidRDefault="00CE311A" w:rsidP="00DD6A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rPr>
          <w:rFonts w:ascii="Arial" w:eastAsia="Times New Roman" w:hAnsi="Arial" w:cs="Arial"/>
          <w:color w:val="212121"/>
          <w:sz w:val="28"/>
          <w:szCs w:val="28"/>
          <w:lang w:val="en" w:eastAsia="el-GR"/>
        </w:rPr>
      </w:pPr>
      <w:r>
        <w:rPr>
          <w:rFonts w:ascii="Arial" w:eastAsia="PMingLiU" w:hAnsi="Arial" w:cs="Arial"/>
          <w:sz w:val="20"/>
          <w:szCs w:val="20"/>
          <w:lang w:eastAsia="zh-CN"/>
        </w:rPr>
        <w:tab/>
      </w:r>
      <w:r>
        <w:rPr>
          <w:rFonts w:ascii="Arial" w:eastAsia="PMingLiU" w:hAnsi="Arial" w:cs="Arial"/>
          <w:sz w:val="20"/>
          <w:szCs w:val="20"/>
          <w:lang w:eastAsia="zh-CN"/>
        </w:rPr>
        <w:tab/>
      </w:r>
      <w:r>
        <w:rPr>
          <w:rFonts w:ascii="Arial" w:eastAsia="PMingLiU" w:hAnsi="Arial" w:cs="Arial"/>
          <w:sz w:val="20"/>
          <w:szCs w:val="20"/>
          <w:lang w:eastAsia="zh-CN"/>
        </w:rPr>
        <w:tab/>
      </w:r>
      <w:hyperlink r:id="rId8" w:history="1">
        <w:r w:rsidRPr="00CE311A">
          <w:rPr>
            <w:rStyle w:val="Hyperlink"/>
            <w:rFonts w:ascii="Arial" w:eastAsia="PMingLiU" w:hAnsi="Arial" w:cs="Arial"/>
            <w:b/>
            <w:sz w:val="28"/>
            <w:szCs w:val="28"/>
            <w:lang w:eastAsia="zh-CN"/>
          </w:rPr>
          <w:t>tenders@kedipes.com.cy</w:t>
        </w:r>
      </w:hyperlink>
    </w:p>
    <w:p w14:paraId="46FEDE19" w14:textId="77777777" w:rsidR="00391BB3" w:rsidRPr="00C5529B" w:rsidRDefault="00391BB3" w:rsidP="00AC32A2">
      <w:pPr>
        <w:overflowPunct w:val="0"/>
        <w:autoSpaceDE w:val="0"/>
        <w:autoSpaceDN w:val="0"/>
        <w:adjustRightInd w:val="0"/>
        <w:spacing w:after="0" w:line="240" w:lineRule="auto"/>
        <w:ind w:left="2115" w:firstLine="720"/>
        <w:jc w:val="both"/>
        <w:textAlignment w:val="baseline"/>
        <w:rPr>
          <w:rFonts w:ascii="Arial" w:hAnsi="Arial" w:cs="Arial"/>
          <w:sz w:val="20"/>
          <w:szCs w:val="24"/>
        </w:rPr>
      </w:pPr>
    </w:p>
    <w:p w14:paraId="43998C92" w14:textId="08BD6F41" w:rsidR="00112600" w:rsidRDefault="006C2964" w:rsidP="004203D9">
      <w:pPr>
        <w:autoSpaceDE w:val="0"/>
        <w:autoSpaceDN w:val="0"/>
        <w:adjustRightInd w:val="0"/>
        <w:spacing w:after="240" w:line="240" w:lineRule="auto"/>
        <w:jc w:val="both"/>
        <w:rPr>
          <w:rFonts w:ascii="Arial" w:hAnsi="Arial" w:cs="Arial"/>
          <w:sz w:val="20"/>
        </w:rPr>
      </w:pPr>
      <w:r w:rsidRPr="00C5529B">
        <w:rPr>
          <w:rFonts w:ascii="Arial" w:hAnsi="Arial" w:cs="Arial"/>
          <w:sz w:val="20"/>
        </w:rPr>
        <w:t xml:space="preserve">Proposal </w:t>
      </w:r>
      <w:r w:rsidR="00112600" w:rsidRPr="00C5529B">
        <w:rPr>
          <w:rFonts w:ascii="Arial" w:hAnsi="Arial" w:cs="Arial"/>
          <w:sz w:val="20"/>
        </w:rPr>
        <w:t xml:space="preserve">submitted after this date and </w:t>
      </w:r>
      <w:proofErr w:type="gramStart"/>
      <w:r w:rsidR="00CE311A">
        <w:rPr>
          <w:rFonts w:ascii="Arial" w:hAnsi="Arial" w:cs="Arial"/>
          <w:sz w:val="20"/>
        </w:rPr>
        <w:t>time</w:t>
      </w:r>
      <w:r w:rsidR="007C2F26" w:rsidRPr="00C5529B">
        <w:rPr>
          <w:rFonts w:ascii="Arial" w:hAnsi="Arial" w:cs="Arial"/>
          <w:sz w:val="20"/>
        </w:rPr>
        <w:t>,</w:t>
      </w:r>
      <w:proofErr w:type="gramEnd"/>
      <w:r w:rsidR="00112600" w:rsidRPr="00C5529B">
        <w:rPr>
          <w:rFonts w:ascii="Arial" w:hAnsi="Arial" w:cs="Arial"/>
          <w:sz w:val="20"/>
        </w:rPr>
        <w:t xml:space="preserve"> shall neither be accepted nor taken into consideration. </w:t>
      </w:r>
    </w:p>
    <w:p w14:paraId="4E9E442F" w14:textId="77777777" w:rsidR="00CE311A" w:rsidRPr="00C5529B" w:rsidRDefault="00CE311A" w:rsidP="004203D9">
      <w:pPr>
        <w:autoSpaceDE w:val="0"/>
        <w:autoSpaceDN w:val="0"/>
        <w:adjustRightInd w:val="0"/>
        <w:spacing w:after="240" w:line="240" w:lineRule="auto"/>
        <w:jc w:val="both"/>
        <w:rPr>
          <w:rFonts w:ascii="Arial" w:hAnsi="Arial" w:cs="Arial"/>
          <w:sz w:val="20"/>
        </w:rPr>
      </w:pPr>
    </w:p>
    <w:p w14:paraId="74B2A44A" w14:textId="77777777" w:rsidR="00E46737" w:rsidRPr="00C5529B" w:rsidRDefault="002C67E3" w:rsidP="00E46737">
      <w:pPr>
        <w:keepNext/>
        <w:numPr>
          <w:ilvl w:val="0"/>
          <w:numId w:val="10"/>
        </w:numPr>
        <w:overflowPunct w:val="0"/>
        <w:autoSpaceDE w:val="0"/>
        <w:autoSpaceDN w:val="0"/>
        <w:adjustRightInd w:val="0"/>
        <w:spacing w:after="0" w:line="240" w:lineRule="auto"/>
        <w:jc w:val="both"/>
        <w:outlineLvl w:val="0"/>
        <w:rPr>
          <w:rFonts w:ascii="Arial" w:eastAsia="Times New Roman" w:hAnsi="Arial" w:cs="Times New Roman"/>
          <w:b/>
          <w:caps/>
          <w:sz w:val="20"/>
          <w:szCs w:val="20"/>
        </w:rPr>
      </w:pPr>
      <w:r w:rsidRPr="00C5529B">
        <w:rPr>
          <w:rFonts w:ascii="Arial" w:eastAsia="Times New Roman" w:hAnsi="Arial" w:cs="Times New Roman"/>
          <w:b/>
          <w:caps/>
          <w:sz w:val="20"/>
          <w:szCs w:val="20"/>
        </w:rPr>
        <w:t xml:space="preserve">SUBMISSION OF </w:t>
      </w:r>
      <w:r w:rsidR="00CD14F9" w:rsidRPr="00C5529B">
        <w:rPr>
          <w:rFonts w:ascii="Arial" w:eastAsia="Times New Roman" w:hAnsi="Arial" w:cs="Times New Roman"/>
          <w:b/>
          <w:caps/>
          <w:sz w:val="20"/>
          <w:szCs w:val="20"/>
        </w:rPr>
        <w:t>PROPOSAL</w:t>
      </w:r>
    </w:p>
    <w:p w14:paraId="04559044" w14:textId="77777777" w:rsidR="00E46737" w:rsidRPr="00C5529B" w:rsidRDefault="00E46737" w:rsidP="00E46737">
      <w:pPr>
        <w:spacing w:after="0" w:line="240" w:lineRule="auto"/>
        <w:rPr>
          <w:rFonts w:ascii="Calibri" w:eastAsia="PMingLiU" w:hAnsi="Calibri" w:cs="Times New Roman"/>
        </w:rPr>
      </w:pPr>
    </w:p>
    <w:p w14:paraId="618C2B09" w14:textId="77777777" w:rsidR="00E46737" w:rsidRPr="00C5529B" w:rsidRDefault="00E46737" w:rsidP="00F36DBD">
      <w:pPr>
        <w:keepNext/>
        <w:numPr>
          <w:ilvl w:val="0"/>
          <w:numId w:val="11"/>
        </w:numPr>
        <w:overflowPunct w:val="0"/>
        <w:autoSpaceDE w:val="0"/>
        <w:autoSpaceDN w:val="0"/>
        <w:adjustRightInd w:val="0"/>
        <w:spacing w:after="0" w:line="240" w:lineRule="auto"/>
        <w:jc w:val="both"/>
        <w:outlineLvl w:val="1"/>
        <w:rPr>
          <w:rFonts w:ascii="Arial" w:eastAsia="Times New Roman" w:hAnsi="Arial" w:cs="Times New Roman"/>
          <w:b/>
          <w:vanish/>
          <w:sz w:val="20"/>
          <w:szCs w:val="20"/>
        </w:rPr>
      </w:pPr>
    </w:p>
    <w:p w14:paraId="595BEA29" w14:textId="77777777" w:rsidR="00E46737" w:rsidRPr="00C5529B" w:rsidRDefault="002C67E3" w:rsidP="00F36DBD">
      <w:pPr>
        <w:keepNext/>
        <w:numPr>
          <w:ilvl w:val="1"/>
          <w:numId w:val="11"/>
        </w:numPr>
        <w:overflowPunct w:val="0"/>
        <w:autoSpaceDE w:val="0"/>
        <w:autoSpaceDN w:val="0"/>
        <w:adjustRightInd w:val="0"/>
        <w:spacing w:after="0" w:line="240" w:lineRule="auto"/>
        <w:jc w:val="both"/>
        <w:outlineLvl w:val="1"/>
        <w:rPr>
          <w:rFonts w:ascii="Arial" w:eastAsia="Times New Roman" w:hAnsi="Arial" w:cs="Arial"/>
          <w:b/>
          <w:sz w:val="20"/>
          <w:szCs w:val="20"/>
        </w:rPr>
      </w:pPr>
      <w:r w:rsidRPr="00C5529B">
        <w:rPr>
          <w:rFonts w:ascii="Arial" w:eastAsia="Times New Roman" w:hAnsi="Arial" w:cs="Arial"/>
          <w:b/>
          <w:sz w:val="20"/>
          <w:szCs w:val="20"/>
        </w:rPr>
        <w:t>Document Folder</w:t>
      </w:r>
    </w:p>
    <w:p w14:paraId="36330455" w14:textId="77777777" w:rsidR="00E46737" w:rsidRPr="00C5529B" w:rsidRDefault="00E46737" w:rsidP="00E46737">
      <w:pPr>
        <w:spacing w:after="0" w:line="240" w:lineRule="auto"/>
        <w:jc w:val="both"/>
        <w:rPr>
          <w:rFonts w:ascii="Arial" w:eastAsia="PMingLiU" w:hAnsi="Arial" w:cs="Arial"/>
          <w:sz w:val="20"/>
          <w:szCs w:val="20"/>
          <w:lang w:val="el-GR" w:eastAsia="zh-CN"/>
        </w:rPr>
      </w:pPr>
    </w:p>
    <w:p w14:paraId="53A6B627" w14:textId="77777777" w:rsidR="00A450EA" w:rsidRPr="00C5529B" w:rsidRDefault="00A450EA" w:rsidP="00A450EA">
      <w:pPr>
        <w:spacing w:line="240" w:lineRule="auto"/>
        <w:jc w:val="both"/>
        <w:rPr>
          <w:rFonts w:ascii="Arial" w:eastAsia="PMingLiU" w:hAnsi="Arial" w:cs="Arial"/>
          <w:sz w:val="20"/>
          <w:szCs w:val="20"/>
          <w:lang w:eastAsia="zh-CN"/>
        </w:rPr>
      </w:pPr>
      <w:r w:rsidRPr="00C5529B">
        <w:rPr>
          <w:rFonts w:ascii="Arial" w:eastAsia="PMingLiU" w:hAnsi="Arial" w:cs="Arial"/>
          <w:sz w:val="20"/>
          <w:szCs w:val="20"/>
          <w:lang w:eastAsia="zh-CN"/>
        </w:rPr>
        <w:t xml:space="preserve">The following information should be stated in the subject line for electronic submissions:  </w:t>
      </w:r>
    </w:p>
    <w:p w14:paraId="3DA6D421" w14:textId="77777777" w:rsidR="00A450EA" w:rsidRPr="00C5529B" w:rsidRDefault="00A450EA" w:rsidP="00CE311A">
      <w:pPr>
        <w:pStyle w:val="ListParagraph"/>
        <w:numPr>
          <w:ilvl w:val="0"/>
          <w:numId w:val="14"/>
        </w:numPr>
        <w:tabs>
          <w:tab w:val="left" w:pos="1260"/>
        </w:tabs>
        <w:autoSpaceDN w:val="0"/>
        <w:spacing w:before="80" w:after="80"/>
        <w:ind w:left="709" w:hanging="357"/>
        <w:contextualSpacing w:val="0"/>
        <w:jc w:val="both"/>
        <w:rPr>
          <w:rFonts w:ascii="Arial" w:eastAsia="PMingLiU" w:hAnsi="Arial" w:cs="Arial"/>
          <w:sz w:val="20"/>
          <w:szCs w:val="20"/>
          <w:lang w:val="x-none" w:eastAsia="zh-CN"/>
        </w:rPr>
      </w:pPr>
      <w:r w:rsidRPr="00C5529B">
        <w:rPr>
          <w:rFonts w:ascii="Arial" w:eastAsia="PMingLiU" w:hAnsi="Arial" w:cs="Arial"/>
          <w:sz w:val="20"/>
          <w:szCs w:val="20"/>
          <w:lang w:eastAsia="zh-CN"/>
        </w:rPr>
        <w:t>Sentence</w:t>
      </w:r>
      <w:r w:rsidRPr="00C5529B">
        <w:rPr>
          <w:rFonts w:ascii="Arial" w:eastAsia="PMingLiU" w:hAnsi="Arial" w:cs="Arial"/>
          <w:sz w:val="20"/>
          <w:szCs w:val="20"/>
          <w:lang w:val="x-none" w:eastAsia="zh-CN"/>
        </w:rPr>
        <w:t xml:space="preserve"> </w:t>
      </w:r>
      <w:r w:rsidRPr="00C5529B">
        <w:rPr>
          <w:rFonts w:ascii="Arial" w:eastAsia="PMingLiU" w:hAnsi="Arial" w:cs="Arial"/>
          <w:bCs/>
          <w:sz w:val="20"/>
          <w:szCs w:val="20"/>
          <w:lang w:val="x-none" w:eastAsia="zh-CN"/>
        </w:rPr>
        <w:t>“</w:t>
      </w:r>
      <w:r w:rsidRPr="00C5529B">
        <w:rPr>
          <w:rFonts w:ascii="Arial" w:eastAsia="PMingLiU" w:hAnsi="Arial" w:cs="Arial"/>
          <w:sz w:val="20"/>
          <w:szCs w:val="20"/>
          <w:lang w:eastAsia="zh-CN"/>
        </w:rPr>
        <w:t>DOCUMENTATION FOR PROPOSAL</w:t>
      </w:r>
      <w:r w:rsidRPr="00C5529B">
        <w:rPr>
          <w:rFonts w:ascii="Arial" w:eastAsia="PMingLiU" w:hAnsi="Arial" w:cs="Arial"/>
          <w:bCs/>
          <w:sz w:val="20"/>
          <w:szCs w:val="20"/>
          <w:lang w:val="x-none" w:eastAsia="zh-CN"/>
        </w:rPr>
        <w:t>”</w:t>
      </w:r>
      <w:r w:rsidRPr="00C5529B">
        <w:rPr>
          <w:rFonts w:ascii="Arial" w:eastAsia="PMingLiU" w:hAnsi="Arial" w:cs="Arial"/>
          <w:sz w:val="20"/>
          <w:szCs w:val="20"/>
          <w:lang w:val="x-none" w:eastAsia="zh-CN"/>
        </w:rPr>
        <w:t xml:space="preserve"> </w:t>
      </w:r>
      <w:r w:rsidRPr="00C5529B">
        <w:rPr>
          <w:rFonts w:ascii="Arial" w:eastAsia="PMingLiU" w:hAnsi="Arial" w:cs="Arial"/>
          <w:sz w:val="20"/>
          <w:szCs w:val="20"/>
          <w:lang w:eastAsia="zh-CN"/>
        </w:rPr>
        <w:t>with capital letters</w:t>
      </w:r>
      <w:r w:rsidRPr="00C5529B">
        <w:rPr>
          <w:rFonts w:ascii="Arial" w:eastAsia="PMingLiU" w:hAnsi="Arial" w:cs="Arial"/>
          <w:sz w:val="20"/>
          <w:szCs w:val="20"/>
          <w:lang w:val="x-none" w:eastAsia="zh-CN"/>
        </w:rPr>
        <w:t>; and</w:t>
      </w:r>
    </w:p>
    <w:p w14:paraId="4424C749" w14:textId="77777777" w:rsidR="00A450EA" w:rsidRDefault="00A450EA" w:rsidP="00CE311A">
      <w:pPr>
        <w:pStyle w:val="ListParagraph"/>
        <w:numPr>
          <w:ilvl w:val="0"/>
          <w:numId w:val="14"/>
        </w:numPr>
        <w:tabs>
          <w:tab w:val="left" w:pos="1260"/>
        </w:tabs>
        <w:autoSpaceDN w:val="0"/>
        <w:spacing w:after="80"/>
        <w:ind w:left="709"/>
        <w:jc w:val="both"/>
        <w:rPr>
          <w:rFonts w:ascii="Arial" w:eastAsia="PMingLiU" w:hAnsi="Arial" w:cs="Arial"/>
          <w:sz w:val="20"/>
          <w:szCs w:val="20"/>
          <w:lang w:val="x-none" w:eastAsia="zh-CN"/>
        </w:rPr>
      </w:pPr>
      <w:r w:rsidRPr="00C5529B">
        <w:rPr>
          <w:rFonts w:ascii="Arial" w:eastAsia="PMingLiU" w:hAnsi="Arial" w:cs="Arial"/>
          <w:sz w:val="20"/>
          <w:szCs w:val="20"/>
          <w:lang w:eastAsia="zh-CN"/>
        </w:rPr>
        <w:t>Proposal number</w:t>
      </w:r>
      <w:r w:rsidRPr="00C5529B">
        <w:rPr>
          <w:rFonts w:ascii="Arial" w:eastAsia="PMingLiU" w:hAnsi="Arial" w:cs="Arial"/>
          <w:sz w:val="20"/>
          <w:szCs w:val="20"/>
          <w:lang w:val="x-none" w:eastAsia="zh-CN"/>
        </w:rPr>
        <w:t>.</w:t>
      </w:r>
    </w:p>
    <w:p w14:paraId="77B85C6F" w14:textId="5A53CACE" w:rsidR="00CE311A" w:rsidRPr="00CE311A" w:rsidRDefault="00CE311A" w:rsidP="00CE311A">
      <w:pPr>
        <w:tabs>
          <w:tab w:val="left" w:pos="567"/>
        </w:tabs>
        <w:spacing w:after="0" w:line="240" w:lineRule="auto"/>
        <w:jc w:val="both"/>
        <w:rPr>
          <w:rFonts w:ascii="Arial" w:hAnsi="Arial" w:cs="Arial"/>
          <w:sz w:val="20"/>
          <w:szCs w:val="20"/>
        </w:rPr>
      </w:pPr>
      <w:r w:rsidRPr="00CE311A">
        <w:rPr>
          <w:rFonts w:ascii="Arial" w:hAnsi="Arial" w:cs="Arial"/>
          <w:sz w:val="20"/>
          <w:szCs w:val="20"/>
        </w:rPr>
        <w:t xml:space="preserve">Tenderers are required to submit two different messages as described </w:t>
      </w:r>
      <w:proofErr w:type="gramStart"/>
      <w:r w:rsidRPr="00CE311A">
        <w:rPr>
          <w:rFonts w:ascii="Arial" w:hAnsi="Arial" w:cs="Arial"/>
          <w:sz w:val="20"/>
          <w:szCs w:val="20"/>
        </w:rPr>
        <w:t>below :</w:t>
      </w:r>
      <w:proofErr w:type="gramEnd"/>
      <w:r w:rsidRPr="00CE311A">
        <w:rPr>
          <w:rFonts w:ascii="Arial" w:hAnsi="Arial" w:cs="Arial"/>
          <w:sz w:val="20"/>
          <w:szCs w:val="20"/>
        </w:rPr>
        <w:t xml:space="preserve"> </w:t>
      </w:r>
    </w:p>
    <w:p w14:paraId="6FACBD4D" w14:textId="77777777" w:rsidR="00CE311A" w:rsidRDefault="00CE311A" w:rsidP="00CE311A">
      <w:pPr>
        <w:tabs>
          <w:tab w:val="left" w:pos="284"/>
        </w:tabs>
        <w:autoSpaceDN w:val="0"/>
        <w:spacing w:after="80"/>
        <w:jc w:val="both"/>
        <w:rPr>
          <w:rFonts w:ascii="Arial" w:eastAsia="PMingLiU" w:hAnsi="Arial" w:cs="Arial"/>
          <w:sz w:val="20"/>
          <w:szCs w:val="20"/>
          <w:lang w:eastAsia="zh-CN"/>
        </w:rPr>
      </w:pPr>
      <w:r>
        <w:rPr>
          <w:rFonts w:ascii="Arial" w:eastAsia="PMingLiU" w:hAnsi="Arial" w:cs="Arial"/>
          <w:sz w:val="20"/>
          <w:szCs w:val="20"/>
          <w:lang w:eastAsia="zh-CN"/>
        </w:rPr>
        <w:tab/>
      </w:r>
    </w:p>
    <w:p w14:paraId="08C90D3F" w14:textId="50E72384" w:rsidR="00CE311A" w:rsidRPr="00CE311A" w:rsidRDefault="00CE311A" w:rsidP="00CE311A">
      <w:pPr>
        <w:tabs>
          <w:tab w:val="left" w:pos="426"/>
        </w:tabs>
        <w:autoSpaceDN w:val="0"/>
        <w:spacing w:after="80"/>
        <w:jc w:val="both"/>
        <w:rPr>
          <w:rFonts w:ascii="Arial" w:eastAsia="PMingLiU" w:hAnsi="Arial" w:cs="Arial"/>
          <w:b/>
          <w:bCs/>
          <w:sz w:val="20"/>
          <w:szCs w:val="20"/>
          <w:u w:val="single"/>
          <w:lang w:eastAsia="zh-CN"/>
        </w:rPr>
      </w:pPr>
      <w:r>
        <w:rPr>
          <w:rFonts w:ascii="Arial" w:eastAsia="PMingLiU" w:hAnsi="Arial" w:cs="Arial"/>
          <w:sz w:val="20"/>
          <w:szCs w:val="20"/>
          <w:lang w:eastAsia="zh-CN"/>
        </w:rPr>
        <w:tab/>
      </w:r>
      <w:r w:rsidRPr="00CE311A">
        <w:rPr>
          <w:rFonts w:ascii="Arial" w:eastAsia="PMingLiU" w:hAnsi="Arial" w:cs="Arial"/>
          <w:b/>
          <w:bCs/>
          <w:sz w:val="20"/>
          <w:szCs w:val="20"/>
          <w:u w:val="single"/>
          <w:lang w:eastAsia="zh-CN"/>
        </w:rPr>
        <w:t>Message No.1 – Technical Offer</w:t>
      </w:r>
    </w:p>
    <w:p w14:paraId="189B1A11" w14:textId="7300E07E" w:rsidR="00086C7B" w:rsidRDefault="00086C7B" w:rsidP="00CE311A">
      <w:pPr>
        <w:pStyle w:val="Default"/>
        <w:spacing w:before="120" w:after="120"/>
        <w:ind w:left="426"/>
        <w:jc w:val="both"/>
        <w:rPr>
          <w:rFonts w:eastAsia="PMingLiU"/>
          <w:color w:val="auto"/>
          <w:sz w:val="20"/>
          <w:szCs w:val="20"/>
          <w:lang w:val="en-US" w:eastAsia="zh-CN"/>
        </w:rPr>
      </w:pPr>
      <w:r w:rsidRPr="00C5529B">
        <w:rPr>
          <w:rFonts w:eastAsia="PMingLiU"/>
          <w:color w:val="auto"/>
          <w:sz w:val="20"/>
          <w:szCs w:val="20"/>
          <w:lang w:val="en-US" w:eastAsia="zh-CN"/>
        </w:rPr>
        <w:t xml:space="preserve">Submission of tender offer </w:t>
      </w:r>
      <w:r w:rsidRPr="00C5529B">
        <w:rPr>
          <w:rFonts w:eastAsia="PMingLiU"/>
          <w:b/>
          <w:color w:val="auto"/>
          <w:sz w:val="20"/>
          <w:szCs w:val="20"/>
          <w:lang w:val="en-US" w:eastAsia="zh-CN"/>
        </w:rPr>
        <w:t>(Folder/Envelope 1)</w:t>
      </w:r>
      <w:r w:rsidRPr="00C5529B">
        <w:rPr>
          <w:rFonts w:eastAsia="PMingLiU"/>
          <w:color w:val="auto"/>
          <w:sz w:val="20"/>
          <w:szCs w:val="20"/>
          <w:lang w:val="en-US" w:eastAsia="zh-CN"/>
        </w:rPr>
        <w:t>. It is expected that detailed replies in relation to the specifications set in Part B of this document should be provided (maximum 50 pages including appendices / attachments)</w:t>
      </w:r>
      <w:r w:rsidR="00AC32A2" w:rsidRPr="00C5529B">
        <w:rPr>
          <w:rFonts w:eastAsia="PMingLiU"/>
          <w:color w:val="auto"/>
          <w:sz w:val="20"/>
          <w:szCs w:val="20"/>
          <w:lang w:val="en-US" w:eastAsia="zh-CN"/>
        </w:rPr>
        <w:t>. Template in Part C of this document is expected to be included in this folder/envelope</w:t>
      </w:r>
      <w:r w:rsidR="00CE311A">
        <w:rPr>
          <w:rFonts w:eastAsia="PMingLiU"/>
          <w:color w:val="auto"/>
          <w:sz w:val="20"/>
          <w:szCs w:val="20"/>
          <w:lang w:val="en-US" w:eastAsia="zh-CN"/>
        </w:rPr>
        <w:t>.</w:t>
      </w:r>
    </w:p>
    <w:p w14:paraId="05E5C100" w14:textId="77777777" w:rsidR="00CE311A" w:rsidRPr="00CE311A" w:rsidRDefault="00CE311A" w:rsidP="00CE311A">
      <w:pPr>
        <w:pStyle w:val="Default"/>
        <w:spacing w:before="120" w:after="120"/>
        <w:ind w:left="426"/>
        <w:rPr>
          <w:rFonts w:eastAsia="PMingLiU"/>
          <w:i/>
          <w:iCs/>
          <w:sz w:val="20"/>
          <w:szCs w:val="20"/>
          <w:lang w:val="en-US" w:eastAsia="zh-CN"/>
        </w:rPr>
      </w:pPr>
      <w:proofErr w:type="gramStart"/>
      <w:r w:rsidRPr="00CE311A">
        <w:rPr>
          <w:rFonts w:eastAsia="PMingLiU"/>
          <w:i/>
          <w:iCs/>
          <w:sz w:val="20"/>
          <w:szCs w:val="20"/>
          <w:lang w:val="en-US" w:eastAsia="zh-CN"/>
        </w:rPr>
        <w:t>Note :</w:t>
      </w:r>
      <w:proofErr w:type="gramEnd"/>
      <w:r w:rsidRPr="00CE311A">
        <w:rPr>
          <w:rFonts w:eastAsia="PMingLiU"/>
          <w:i/>
          <w:iCs/>
          <w:sz w:val="20"/>
          <w:szCs w:val="20"/>
          <w:lang w:val="en-US" w:eastAsia="zh-CN"/>
        </w:rPr>
        <w:t xml:space="preserve"> All pages of the Technical Offer must be numbered.</w:t>
      </w:r>
    </w:p>
    <w:p w14:paraId="3C6641F0" w14:textId="77777777" w:rsidR="00CE311A" w:rsidRDefault="00CE311A" w:rsidP="00CE311A">
      <w:pPr>
        <w:pStyle w:val="Default"/>
        <w:spacing w:before="120" w:after="120"/>
        <w:ind w:left="426"/>
        <w:jc w:val="both"/>
        <w:rPr>
          <w:rFonts w:eastAsia="PMingLiU"/>
          <w:b/>
          <w:bCs/>
          <w:sz w:val="20"/>
          <w:szCs w:val="20"/>
          <w:u w:val="single"/>
          <w:lang w:val="en-US" w:eastAsia="zh-CN"/>
        </w:rPr>
      </w:pPr>
      <w:r w:rsidRPr="00CE311A">
        <w:rPr>
          <w:rFonts w:eastAsia="PMingLiU"/>
          <w:b/>
          <w:bCs/>
          <w:sz w:val="20"/>
          <w:szCs w:val="20"/>
          <w:u w:val="single"/>
          <w:lang w:val="en-US" w:eastAsia="zh-CN"/>
        </w:rPr>
        <w:t>Message No.2 – Financial Offer</w:t>
      </w:r>
    </w:p>
    <w:p w14:paraId="1143BB2C" w14:textId="7B425FE8" w:rsidR="00086C7B" w:rsidRPr="00CE311A" w:rsidRDefault="00086C7B" w:rsidP="00CE311A">
      <w:pPr>
        <w:pStyle w:val="Default"/>
        <w:spacing w:before="120" w:after="120"/>
        <w:ind w:left="426"/>
        <w:jc w:val="both"/>
        <w:rPr>
          <w:rFonts w:eastAsia="PMingLiU"/>
          <w:b/>
          <w:bCs/>
          <w:sz w:val="20"/>
          <w:szCs w:val="20"/>
          <w:u w:val="single"/>
          <w:lang w:val="en-US" w:eastAsia="zh-CN"/>
        </w:rPr>
      </w:pPr>
      <w:r w:rsidRPr="00C5529B">
        <w:rPr>
          <w:rFonts w:eastAsia="PMingLiU"/>
          <w:color w:val="auto"/>
          <w:sz w:val="20"/>
          <w:szCs w:val="20"/>
          <w:lang w:val="en-US" w:eastAsia="zh-CN"/>
        </w:rPr>
        <w:t xml:space="preserve">Financial offer </w:t>
      </w:r>
      <w:r w:rsidRPr="00C5529B">
        <w:rPr>
          <w:rFonts w:eastAsia="PMingLiU"/>
          <w:b/>
          <w:color w:val="auto"/>
          <w:sz w:val="20"/>
          <w:szCs w:val="20"/>
          <w:lang w:val="en-US" w:eastAsia="zh-CN"/>
        </w:rPr>
        <w:t>(Folder/Envelope 2)</w:t>
      </w:r>
      <w:r w:rsidRPr="00C5529B">
        <w:rPr>
          <w:rFonts w:eastAsia="PMingLiU"/>
          <w:color w:val="auto"/>
          <w:sz w:val="20"/>
          <w:szCs w:val="20"/>
          <w:lang w:val="en-US" w:eastAsia="zh-CN"/>
        </w:rPr>
        <w:t xml:space="preserve"> following instructions from Part D of this document</w:t>
      </w:r>
    </w:p>
    <w:p w14:paraId="64A846F9" w14:textId="77777777" w:rsidR="00CE311A" w:rsidRPr="00CE311A" w:rsidRDefault="00CE311A" w:rsidP="00CE311A">
      <w:pPr>
        <w:overflowPunct w:val="0"/>
        <w:autoSpaceDE w:val="0"/>
        <w:autoSpaceDN w:val="0"/>
        <w:adjustRightInd w:val="0"/>
        <w:spacing w:after="0" w:line="240" w:lineRule="auto"/>
        <w:jc w:val="both"/>
        <w:textAlignment w:val="baseline"/>
        <w:rPr>
          <w:rFonts w:ascii="Arial" w:eastAsia="PMingLiU" w:hAnsi="Arial" w:cs="Arial"/>
          <w:i/>
          <w:sz w:val="20"/>
          <w:szCs w:val="20"/>
          <w:u w:val="single"/>
          <w:lang w:eastAsia="zh-CN"/>
        </w:rPr>
      </w:pPr>
      <w:r w:rsidRPr="00CE311A">
        <w:rPr>
          <w:rFonts w:ascii="Arial" w:eastAsia="PMingLiU" w:hAnsi="Arial" w:cs="Arial"/>
          <w:i/>
          <w:sz w:val="20"/>
          <w:szCs w:val="20"/>
          <w:u w:val="single"/>
          <w:lang w:eastAsia="zh-CN"/>
        </w:rPr>
        <w:t xml:space="preserve">Additional clarifications: </w:t>
      </w:r>
    </w:p>
    <w:p w14:paraId="26B7A423" w14:textId="77777777" w:rsidR="00CE311A" w:rsidRPr="00CE311A" w:rsidRDefault="00CE311A" w:rsidP="00CE311A">
      <w:pPr>
        <w:numPr>
          <w:ilvl w:val="0"/>
          <w:numId w:val="7"/>
        </w:numPr>
        <w:tabs>
          <w:tab w:val="clear" w:pos="432"/>
          <w:tab w:val="num" w:pos="1418"/>
        </w:tabs>
        <w:overflowPunct w:val="0"/>
        <w:autoSpaceDE w:val="0"/>
        <w:autoSpaceDN w:val="0"/>
        <w:adjustRightInd w:val="0"/>
        <w:spacing w:after="0" w:line="240" w:lineRule="auto"/>
        <w:jc w:val="both"/>
        <w:textAlignment w:val="baseline"/>
        <w:rPr>
          <w:rFonts w:ascii="Arial" w:eastAsia="PMingLiU" w:hAnsi="Arial" w:cs="Arial"/>
          <w:vanish/>
          <w:sz w:val="20"/>
          <w:szCs w:val="20"/>
          <w:lang w:eastAsia="zh-CN"/>
        </w:rPr>
      </w:pPr>
    </w:p>
    <w:p w14:paraId="6E2098D8" w14:textId="77777777" w:rsidR="00CE311A" w:rsidRPr="00CE311A" w:rsidRDefault="00CE311A" w:rsidP="00CE311A">
      <w:pPr>
        <w:numPr>
          <w:ilvl w:val="1"/>
          <w:numId w:val="7"/>
        </w:numPr>
        <w:overflowPunct w:val="0"/>
        <w:autoSpaceDE w:val="0"/>
        <w:autoSpaceDN w:val="0"/>
        <w:adjustRightInd w:val="0"/>
        <w:spacing w:after="0" w:line="240" w:lineRule="auto"/>
        <w:jc w:val="both"/>
        <w:textAlignment w:val="baseline"/>
        <w:rPr>
          <w:rFonts w:ascii="Arial" w:eastAsia="PMingLiU" w:hAnsi="Arial" w:cs="Arial"/>
          <w:i/>
          <w:vanish/>
          <w:sz w:val="20"/>
          <w:szCs w:val="20"/>
          <w:lang w:eastAsia="zh-CN"/>
        </w:rPr>
      </w:pPr>
    </w:p>
    <w:p w14:paraId="73949745" w14:textId="77777777" w:rsidR="00CE311A" w:rsidRPr="00CE311A" w:rsidRDefault="00CE311A" w:rsidP="00CE311A">
      <w:pPr>
        <w:numPr>
          <w:ilvl w:val="1"/>
          <w:numId w:val="7"/>
        </w:numPr>
        <w:overflowPunct w:val="0"/>
        <w:autoSpaceDE w:val="0"/>
        <w:autoSpaceDN w:val="0"/>
        <w:adjustRightInd w:val="0"/>
        <w:spacing w:after="0" w:line="240" w:lineRule="auto"/>
        <w:jc w:val="both"/>
        <w:textAlignment w:val="baseline"/>
        <w:rPr>
          <w:rFonts w:ascii="Arial" w:eastAsia="PMingLiU" w:hAnsi="Arial" w:cs="Arial"/>
          <w:i/>
          <w:vanish/>
          <w:sz w:val="20"/>
          <w:szCs w:val="20"/>
          <w:lang w:eastAsia="zh-CN"/>
        </w:rPr>
      </w:pPr>
    </w:p>
    <w:p w14:paraId="267C1533" w14:textId="77777777" w:rsidR="00CE311A" w:rsidRPr="00540655" w:rsidRDefault="00CE311A" w:rsidP="00540655">
      <w:pPr>
        <w:numPr>
          <w:ilvl w:val="0"/>
          <w:numId w:val="39"/>
        </w:numPr>
        <w:overflowPunct w:val="0"/>
        <w:autoSpaceDE w:val="0"/>
        <w:autoSpaceDN w:val="0"/>
        <w:adjustRightInd w:val="0"/>
        <w:spacing w:after="0" w:line="240" w:lineRule="auto"/>
        <w:ind w:left="851"/>
        <w:jc w:val="both"/>
        <w:textAlignment w:val="baseline"/>
        <w:rPr>
          <w:rFonts w:ascii="Arial" w:eastAsia="PMingLiU" w:hAnsi="Arial" w:cs="Arial"/>
          <w:sz w:val="18"/>
          <w:szCs w:val="18"/>
          <w:lang w:eastAsia="zh-CN"/>
        </w:rPr>
      </w:pPr>
      <w:r w:rsidRPr="00540655">
        <w:rPr>
          <w:rFonts w:ascii="Arial" w:eastAsia="PMingLiU" w:hAnsi="Arial" w:cs="Arial"/>
          <w:sz w:val="18"/>
          <w:szCs w:val="18"/>
          <w:lang w:eastAsia="zh-CN"/>
        </w:rPr>
        <w:t>The maximum size of the email (including attachments) is 10Mb.</w:t>
      </w:r>
    </w:p>
    <w:p w14:paraId="1F5C26AE" w14:textId="77777777" w:rsidR="00540655" w:rsidRPr="00540655" w:rsidRDefault="00540655" w:rsidP="00540655">
      <w:pPr>
        <w:pStyle w:val="ListParagraph"/>
        <w:numPr>
          <w:ilvl w:val="0"/>
          <w:numId w:val="39"/>
        </w:numPr>
        <w:tabs>
          <w:tab w:val="left" w:pos="567"/>
        </w:tabs>
        <w:spacing w:after="0" w:line="240" w:lineRule="auto"/>
        <w:ind w:left="851"/>
        <w:jc w:val="both"/>
        <w:rPr>
          <w:rFonts w:ascii="Arial" w:hAnsi="Arial" w:cs="Arial"/>
          <w:i/>
          <w:iCs/>
          <w:sz w:val="18"/>
          <w:szCs w:val="18"/>
        </w:rPr>
      </w:pPr>
      <w:r w:rsidRPr="00540655">
        <w:rPr>
          <w:rFonts w:ascii="Arial" w:hAnsi="Arial" w:cs="Arial"/>
          <w:i/>
          <w:iCs/>
          <w:sz w:val="18"/>
          <w:szCs w:val="18"/>
        </w:rPr>
        <w:t>Multiple messages may be sent, numbered as Message No.1a, 1b, and so on.</w:t>
      </w:r>
    </w:p>
    <w:p w14:paraId="2D44A28D" w14:textId="77777777" w:rsidR="00540655" w:rsidRPr="00540655" w:rsidRDefault="00540655" w:rsidP="00540655">
      <w:pPr>
        <w:pStyle w:val="ListParagraph"/>
        <w:numPr>
          <w:ilvl w:val="0"/>
          <w:numId w:val="39"/>
        </w:numPr>
        <w:tabs>
          <w:tab w:val="left" w:pos="567"/>
        </w:tabs>
        <w:spacing w:after="0" w:line="240" w:lineRule="auto"/>
        <w:ind w:left="851"/>
        <w:jc w:val="both"/>
        <w:rPr>
          <w:rFonts w:ascii="Arial" w:hAnsi="Arial" w:cs="Arial"/>
          <w:i/>
          <w:iCs/>
          <w:sz w:val="18"/>
          <w:szCs w:val="18"/>
        </w:rPr>
      </w:pPr>
      <w:r w:rsidRPr="00540655">
        <w:rPr>
          <w:rFonts w:ascii="Arial" w:hAnsi="Arial" w:cs="Arial"/>
          <w:i/>
          <w:iCs/>
          <w:sz w:val="18"/>
          <w:szCs w:val="18"/>
        </w:rPr>
        <w:t>Files that are saved and sent over cloud applications are not acceptable.</w:t>
      </w:r>
    </w:p>
    <w:p w14:paraId="2B0491E4" w14:textId="3ADF133C" w:rsidR="00CF4C69" w:rsidRPr="00C5529B" w:rsidRDefault="00CF4C69" w:rsidP="00E46737">
      <w:pPr>
        <w:overflowPunct w:val="0"/>
        <w:autoSpaceDE w:val="0"/>
        <w:autoSpaceDN w:val="0"/>
        <w:adjustRightInd w:val="0"/>
        <w:spacing w:after="0" w:line="240" w:lineRule="auto"/>
        <w:jc w:val="both"/>
        <w:textAlignment w:val="baseline"/>
        <w:rPr>
          <w:rFonts w:ascii="Arial" w:eastAsia="PMingLiU" w:hAnsi="Arial" w:cs="Arial"/>
          <w:sz w:val="20"/>
          <w:szCs w:val="20"/>
          <w:lang w:eastAsia="zh-CN"/>
        </w:rPr>
      </w:pPr>
    </w:p>
    <w:p w14:paraId="695D9E8F" w14:textId="77777777" w:rsidR="00E46737" w:rsidRPr="00C5529B" w:rsidRDefault="00997C11" w:rsidP="00F36DBD">
      <w:pPr>
        <w:keepNext/>
        <w:numPr>
          <w:ilvl w:val="1"/>
          <w:numId w:val="11"/>
        </w:numPr>
        <w:overflowPunct w:val="0"/>
        <w:autoSpaceDE w:val="0"/>
        <w:autoSpaceDN w:val="0"/>
        <w:adjustRightInd w:val="0"/>
        <w:spacing w:after="0" w:line="240" w:lineRule="auto"/>
        <w:jc w:val="both"/>
        <w:outlineLvl w:val="1"/>
        <w:rPr>
          <w:rFonts w:ascii="Arial" w:eastAsia="Times New Roman" w:hAnsi="Arial" w:cs="Times New Roman"/>
          <w:b/>
          <w:sz w:val="20"/>
          <w:szCs w:val="20"/>
        </w:rPr>
      </w:pPr>
      <w:r w:rsidRPr="00C5529B">
        <w:rPr>
          <w:rFonts w:ascii="Arial" w:eastAsia="Times New Roman" w:hAnsi="Arial" w:cs="Times New Roman"/>
          <w:b/>
          <w:sz w:val="20"/>
          <w:szCs w:val="20"/>
        </w:rPr>
        <w:t>P</w:t>
      </w:r>
      <w:r w:rsidR="002F7223" w:rsidRPr="00C5529B">
        <w:rPr>
          <w:rFonts w:ascii="Arial" w:eastAsia="Times New Roman" w:hAnsi="Arial" w:cs="Times New Roman"/>
          <w:b/>
          <w:sz w:val="20"/>
          <w:szCs w:val="20"/>
        </w:rPr>
        <w:t xml:space="preserve">eriod of Validity of </w:t>
      </w:r>
      <w:r w:rsidR="00391602" w:rsidRPr="00C5529B">
        <w:rPr>
          <w:rFonts w:ascii="Arial" w:eastAsia="Times New Roman" w:hAnsi="Arial" w:cs="Times New Roman"/>
          <w:b/>
          <w:sz w:val="20"/>
          <w:szCs w:val="20"/>
        </w:rPr>
        <w:t>Proposal</w:t>
      </w:r>
    </w:p>
    <w:p w14:paraId="4798BFC5" w14:textId="77777777" w:rsidR="00E46737" w:rsidRPr="00C5529B" w:rsidRDefault="00E46737" w:rsidP="00E46737">
      <w:pPr>
        <w:keepNext/>
        <w:spacing w:after="0" w:line="240" w:lineRule="auto"/>
        <w:rPr>
          <w:rFonts w:ascii="Arial" w:eastAsia="PMingLiU" w:hAnsi="Arial" w:cs="Arial"/>
          <w:sz w:val="20"/>
          <w:szCs w:val="20"/>
          <w:lang w:val="en-GB" w:eastAsia="zh-CN"/>
        </w:rPr>
      </w:pPr>
    </w:p>
    <w:p w14:paraId="4A01D104" w14:textId="77777777" w:rsidR="00F726D9" w:rsidRPr="00C5529B" w:rsidRDefault="00F726D9" w:rsidP="00475543">
      <w:pPr>
        <w:pStyle w:val="HTMLPreformatted"/>
        <w:shd w:val="clear" w:color="auto" w:fill="FFFFFF"/>
        <w:jc w:val="both"/>
        <w:rPr>
          <w:rFonts w:ascii="Arial" w:hAnsi="Arial" w:cs="Arial"/>
          <w:color w:val="212121"/>
          <w:lang w:val="en-US"/>
        </w:rPr>
      </w:pPr>
      <w:r w:rsidRPr="00C5529B">
        <w:rPr>
          <w:rFonts w:ascii="Arial" w:hAnsi="Arial" w:cs="Arial"/>
          <w:color w:val="212121"/>
          <w:lang w:val="en"/>
        </w:rPr>
        <w:t xml:space="preserve">The </w:t>
      </w:r>
      <w:r w:rsidR="008B60BB" w:rsidRPr="00C5529B">
        <w:rPr>
          <w:rFonts w:ascii="Arial" w:hAnsi="Arial" w:cs="Arial"/>
          <w:color w:val="212121"/>
          <w:lang w:val="en"/>
        </w:rPr>
        <w:t>proposal</w:t>
      </w:r>
      <w:r w:rsidRPr="00C5529B">
        <w:rPr>
          <w:rFonts w:ascii="Arial" w:hAnsi="Arial" w:cs="Arial"/>
          <w:color w:val="212121"/>
          <w:lang w:val="en"/>
        </w:rPr>
        <w:t xml:space="preserve"> submitted will be valid and will bind</w:t>
      </w:r>
      <w:r w:rsidR="008B60BB" w:rsidRPr="00C5529B">
        <w:rPr>
          <w:rFonts w:ascii="Arial" w:hAnsi="Arial" w:cs="Arial"/>
          <w:color w:val="212121"/>
          <w:lang w:val="en"/>
        </w:rPr>
        <w:t xml:space="preserve"> the t</w:t>
      </w:r>
      <w:r w:rsidRPr="00C5529B">
        <w:rPr>
          <w:rFonts w:ascii="Arial" w:hAnsi="Arial" w:cs="Arial"/>
          <w:color w:val="212121"/>
          <w:lang w:val="en"/>
        </w:rPr>
        <w:t xml:space="preserve">enderers for a period of </w:t>
      </w:r>
      <w:r w:rsidRPr="00C5529B">
        <w:rPr>
          <w:rFonts w:ascii="Arial" w:hAnsi="Arial" w:cs="Arial"/>
          <w:b/>
          <w:color w:val="212121"/>
          <w:lang w:val="en"/>
        </w:rPr>
        <w:t>six (6) months</w:t>
      </w:r>
      <w:r w:rsidRPr="00C5529B">
        <w:rPr>
          <w:rFonts w:ascii="Arial" w:hAnsi="Arial" w:cs="Arial"/>
          <w:color w:val="212121"/>
          <w:lang w:val="en"/>
        </w:rPr>
        <w:t xml:space="preserve">, calculated from the day following </w:t>
      </w:r>
      <w:r w:rsidR="00E0054F" w:rsidRPr="00C5529B">
        <w:rPr>
          <w:rFonts w:ascii="Arial" w:hAnsi="Arial" w:cs="Arial"/>
          <w:color w:val="212121"/>
          <w:lang w:val="en"/>
        </w:rPr>
        <w:t xml:space="preserve">the deadline for submission of </w:t>
      </w:r>
      <w:r w:rsidR="008B60BB" w:rsidRPr="00C5529B">
        <w:rPr>
          <w:rFonts w:ascii="Arial" w:hAnsi="Arial" w:cs="Arial"/>
          <w:color w:val="212121"/>
          <w:lang w:val="en"/>
        </w:rPr>
        <w:t xml:space="preserve">proposals </w:t>
      </w:r>
      <w:r w:rsidRPr="00C5529B">
        <w:rPr>
          <w:rFonts w:ascii="Arial" w:hAnsi="Arial" w:cs="Arial"/>
          <w:color w:val="212121"/>
          <w:lang w:val="en"/>
        </w:rPr>
        <w:t xml:space="preserve">for selection. </w:t>
      </w:r>
    </w:p>
    <w:p w14:paraId="50F7A135" w14:textId="77777777" w:rsidR="00B82BD5" w:rsidRPr="00C5529B" w:rsidRDefault="00B82BD5" w:rsidP="009311B5">
      <w:pPr>
        <w:keepNext/>
        <w:overflowPunct w:val="0"/>
        <w:autoSpaceDE w:val="0"/>
        <w:autoSpaceDN w:val="0"/>
        <w:adjustRightInd w:val="0"/>
        <w:spacing w:after="0" w:line="240" w:lineRule="auto"/>
        <w:jc w:val="both"/>
        <w:outlineLvl w:val="0"/>
        <w:rPr>
          <w:rFonts w:ascii="Arial" w:hAnsi="Arial" w:cs="Arial"/>
          <w:sz w:val="20"/>
          <w:szCs w:val="20"/>
        </w:rPr>
      </w:pPr>
    </w:p>
    <w:p w14:paraId="46F05F2C" w14:textId="77777777" w:rsidR="00B82BD5" w:rsidRPr="00C5529B" w:rsidRDefault="00B82BD5" w:rsidP="00B82BD5">
      <w:pPr>
        <w:keepNext/>
        <w:numPr>
          <w:ilvl w:val="0"/>
          <w:numId w:val="10"/>
        </w:numPr>
        <w:overflowPunct w:val="0"/>
        <w:autoSpaceDE w:val="0"/>
        <w:autoSpaceDN w:val="0"/>
        <w:adjustRightInd w:val="0"/>
        <w:spacing w:after="0" w:line="240" w:lineRule="auto"/>
        <w:jc w:val="both"/>
        <w:outlineLvl w:val="0"/>
        <w:rPr>
          <w:rFonts w:ascii="Arial" w:eastAsia="Times New Roman" w:hAnsi="Arial" w:cs="Times New Roman"/>
          <w:b/>
          <w:caps/>
          <w:sz w:val="20"/>
          <w:szCs w:val="20"/>
        </w:rPr>
      </w:pPr>
      <w:r w:rsidRPr="00C5529B">
        <w:rPr>
          <w:rFonts w:ascii="Arial" w:eastAsia="Times New Roman" w:hAnsi="Arial" w:cs="Times New Roman"/>
          <w:b/>
          <w:caps/>
          <w:sz w:val="20"/>
          <w:szCs w:val="20"/>
        </w:rPr>
        <w:t>Assessment and selection procedure</w:t>
      </w:r>
    </w:p>
    <w:p w14:paraId="0E7FEA90" w14:textId="77777777" w:rsidR="00997C11" w:rsidRPr="00C5529B" w:rsidRDefault="00997C11" w:rsidP="009311B5">
      <w:pPr>
        <w:keepNext/>
        <w:overflowPunct w:val="0"/>
        <w:autoSpaceDE w:val="0"/>
        <w:autoSpaceDN w:val="0"/>
        <w:adjustRightInd w:val="0"/>
        <w:spacing w:after="0" w:line="240" w:lineRule="auto"/>
        <w:jc w:val="both"/>
        <w:outlineLvl w:val="0"/>
        <w:rPr>
          <w:rFonts w:ascii="Arial" w:hAnsi="Arial" w:cs="Arial"/>
          <w:sz w:val="12"/>
          <w:szCs w:val="12"/>
        </w:rPr>
      </w:pPr>
      <w:r w:rsidRPr="00C5529B">
        <w:rPr>
          <w:rFonts w:ascii="Arial" w:hAnsi="Arial" w:cs="Arial"/>
          <w:sz w:val="20"/>
          <w:szCs w:val="20"/>
        </w:rPr>
        <w:t xml:space="preserve"> </w:t>
      </w:r>
    </w:p>
    <w:p w14:paraId="5C56460A" w14:textId="63E2E651" w:rsidR="003B46FF" w:rsidRPr="00C5529B" w:rsidRDefault="0090422F" w:rsidP="005043E5">
      <w:pPr>
        <w:pStyle w:val="Default"/>
        <w:numPr>
          <w:ilvl w:val="0"/>
          <w:numId w:val="25"/>
        </w:numPr>
        <w:spacing w:before="120" w:after="120"/>
        <w:jc w:val="both"/>
        <w:rPr>
          <w:sz w:val="20"/>
          <w:szCs w:val="22"/>
          <w:lang w:val="en-US"/>
        </w:rPr>
      </w:pPr>
      <w:r w:rsidRPr="00C5529B">
        <w:rPr>
          <w:sz w:val="20"/>
          <w:szCs w:val="22"/>
          <w:lang w:val="en-US"/>
        </w:rPr>
        <w:t xml:space="preserve">The </w:t>
      </w:r>
      <w:r w:rsidR="00E215A6" w:rsidRPr="00C5529B">
        <w:rPr>
          <w:sz w:val="20"/>
          <w:szCs w:val="22"/>
          <w:lang w:val="en-US"/>
        </w:rPr>
        <w:t xml:space="preserve">request for the submission of proposal </w:t>
      </w:r>
      <w:r w:rsidR="00E215A6" w:rsidRPr="00C5529B">
        <w:rPr>
          <w:color w:val="auto"/>
          <w:sz w:val="20"/>
          <w:szCs w:val="22"/>
          <w:lang w:val="en-US"/>
        </w:rPr>
        <w:t xml:space="preserve">will be evaluated based on its qualitative and financial aspects based on a 40-60% allocation respectively. In </w:t>
      </w:r>
      <w:r w:rsidR="0053000B" w:rsidRPr="00C5529B">
        <w:rPr>
          <w:color w:val="auto"/>
          <w:sz w:val="20"/>
          <w:szCs w:val="22"/>
          <w:lang w:val="en-US"/>
        </w:rPr>
        <w:t>particular,</w:t>
      </w:r>
      <w:r w:rsidR="00E215A6" w:rsidRPr="00C5529B">
        <w:rPr>
          <w:color w:val="auto"/>
          <w:sz w:val="20"/>
          <w:szCs w:val="22"/>
          <w:lang w:val="en-US"/>
        </w:rPr>
        <w:t xml:space="preserve"> the qualitative selection evaluation criteria </w:t>
      </w:r>
      <w:r w:rsidR="00361BD1" w:rsidRPr="00C5529B">
        <w:rPr>
          <w:color w:val="auto"/>
          <w:sz w:val="20"/>
          <w:szCs w:val="22"/>
          <w:lang w:val="en-US"/>
        </w:rPr>
        <w:t>are</w:t>
      </w:r>
      <w:r w:rsidR="00E215A6" w:rsidRPr="00C5529B">
        <w:rPr>
          <w:color w:val="auto"/>
          <w:sz w:val="20"/>
          <w:szCs w:val="22"/>
          <w:lang w:val="en-US"/>
        </w:rPr>
        <w:t xml:space="preserve"> mainly based on our assessment of the following technical aspects:</w:t>
      </w:r>
    </w:p>
    <w:tbl>
      <w:tblPr>
        <w:tblStyle w:val="TableGrid"/>
        <w:tblpPr w:leftFromText="180" w:rightFromText="180" w:vertAnchor="text" w:horzAnchor="page" w:tblpX="2836" w:tblpY="225"/>
        <w:tblW w:w="0" w:type="auto"/>
        <w:tblLook w:val="04A0" w:firstRow="1" w:lastRow="0" w:firstColumn="1" w:lastColumn="0" w:noHBand="0" w:noVBand="1"/>
      </w:tblPr>
      <w:tblGrid>
        <w:gridCol w:w="5395"/>
        <w:gridCol w:w="1263"/>
      </w:tblGrid>
      <w:tr w:rsidR="008B60BB" w:rsidRPr="00C5529B" w14:paraId="3218D27C" w14:textId="77777777" w:rsidTr="008B60BB">
        <w:tc>
          <w:tcPr>
            <w:tcW w:w="5395" w:type="dxa"/>
            <w:tcBorders>
              <w:bottom w:val="single" w:sz="4" w:space="0" w:color="auto"/>
            </w:tcBorders>
          </w:tcPr>
          <w:p w14:paraId="74C9E285" w14:textId="77777777" w:rsidR="008B60BB" w:rsidRPr="00C5529B" w:rsidRDefault="008B60BB" w:rsidP="008B60BB">
            <w:pPr>
              <w:autoSpaceDE w:val="0"/>
              <w:autoSpaceDN w:val="0"/>
              <w:adjustRightInd w:val="0"/>
              <w:spacing w:before="100" w:after="40"/>
              <w:rPr>
                <w:rFonts w:ascii="Arial" w:hAnsi="Arial" w:cs="Arial"/>
                <w:sz w:val="20"/>
                <w:lang w:eastAsia="el-GR"/>
              </w:rPr>
            </w:pPr>
            <w:r w:rsidRPr="00C5529B">
              <w:rPr>
                <w:rFonts w:ascii="Arial" w:hAnsi="Arial" w:cs="Arial"/>
                <w:sz w:val="20"/>
                <w:szCs w:val="20"/>
              </w:rPr>
              <w:t>Technical Product/Service Specifications (Quality / Depth)</w:t>
            </w:r>
          </w:p>
        </w:tc>
        <w:tc>
          <w:tcPr>
            <w:tcW w:w="1263" w:type="dxa"/>
          </w:tcPr>
          <w:p w14:paraId="0003EFF2" w14:textId="12AAA5CB" w:rsidR="008B60BB" w:rsidRPr="00C5529B" w:rsidRDefault="009A7BD5" w:rsidP="00BF6466">
            <w:pPr>
              <w:autoSpaceDE w:val="0"/>
              <w:autoSpaceDN w:val="0"/>
              <w:adjustRightInd w:val="0"/>
              <w:spacing w:before="80" w:after="60"/>
              <w:jc w:val="center"/>
              <w:rPr>
                <w:rFonts w:ascii="Arial" w:hAnsi="Arial" w:cs="Arial"/>
                <w:sz w:val="20"/>
                <w:lang w:eastAsia="el-GR"/>
              </w:rPr>
            </w:pPr>
            <w:r w:rsidRPr="00C5529B">
              <w:rPr>
                <w:rFonts w:ascii="Arial" w:hAnsi="Arial" w:cs="Arial"/>
                <w:sz w:val="20"/>
                <w:lang w:eastAsia="el-GR"/>
              </w:rPr>
              <w:t>20</w:t>
            </w:r>
            <w:r w:rsidR="008B60BB" w:rsidRPr="00C5529B">
              <w:rPr>
                <w:rFonts w:ascii="Arial" w:hAnsi="Arial" w:cs="Arial"/>
                <w:sz w:val="20"/>
                <w:lang w:eastAsia="el-GR"/>
              </w:rPr>
              <w:t>%</w:t>
            </w:r>
          </w:p>
        </w:tc>
      </w:tr>
      <w:tr w:rsidR="008B60BB" w:rsidRPr="00C5529B" w14:paraId="15777DA2" w14:textId="77777777" w:rsidTr="008B60BB">
        <w:tc>
          <w:tcPr>
            <w:tcW w:w="5395" w:type="dxa"/>
            <w:tcBorders>
              <w:bottom w:val="single" w:sz="4" w:space="0" w:color="auto"/>
            </w:tcBorders>
          </w:tcPr>
          <w:p w14:paraId="7D4FA208" w14:textId="77777777" w:rsidR="008B60BB" w:rsidRPr="00C5529B" w:rsidRDefault="008B60BB" w:rsidP="008B60BB">
            <w:pPr>
              <w:autoSpaceDE w:val="0"/>
              <w:autoSpaceDN w:val="0"/>
              <w:adjustRightInd w:val="0"/>
              <w:spacing w:before="100" w:after="40"/>
              <w:rPr>
                <w:rFonts w:ascii="Arial" w:hAnsi="Arial" w:cs="Arial"/>
                <w:sz w:val="20"/>
                <w:lang w:eastAsia="el-GR"/>
              </w:rPr>
            </w:pPr>
            <w:r w:rsidRPr="00C5529B">
              <w:rPr>
                <w:rFonts w:ascii="Arial" w:hAnsi="Arial" w:cs="Arial"/>
                <w:sz w:val="20"/>
                <w:szCs w:val="20"/>
              </w:rPr>
              <w:t xml:space="preserve">Technical Knowledge / Experience of the Team </w:t>
            </w:r>
          </w:p>
        </w:tc>
        <w:tc>
          <w:tcPr>
            <w:tcW w:w="1263" w:type="dxa"/>
            <w:tcBorders>
              <w:bottom w:val="single" w:sz="4" w:space="0" w:color="auto"/>
            </w:tcBorders>
          </w:tcPr>
          <w:p w14:paraId="73080367" w14:textId="37A71398" w:rsidR="008B60BB" w:rsidRPr="00C5529B" w:rsidRDefault="008B60BB" w:rsidP="008B60BB">
            <w:pPr>
              <w:autoSpaceDE w:val="0"/>
              <w:autoSpaceDN w:val="0"/>
              <w:adjustRightInd w:val="0"/>
              <w:spacing w:before="80" w:after="60"/>
              <w:jc w:val="center"/>
              <w:rPr>
                <w:rFonts w:ascii="Arial" w:hAnsi="Arial" w:cs="Arial"/>
                <w:sz w:val="20"/>
                <w:lang w:eastAsia="el-GR"/>
              </w:rPr>
            </w:pPr>
            <w:r w:rsidRPr="00C5529B">
              <w:rPr>
                <w:rFonts w:ascii="Arial" w:hAnsi="Arial" w:cs="Arial"/>
                <w:sz w:val="20"/>
                <w:lang w:eastAsia="el-GR"/>
              </w:rPr>
              <w:t>2</w:t>
            </w:r>
            <w:r w:rsidR="009A7BD5" w:rsidRPr="00C5529B">
              <w:rPr>
                <w:rFonts w:ascii="Arial" w:hAnsi="Arial" w:cs="Arial"/>
                <w:sz w:val="20"/>
                <w:lang w:eastAsia="el-GR"/>
              </w:rPr>
              <w:t>0</w:t>
            </w:r>
            <w:r w:rsidRPr="00C5529B">
              <w:rPr>
                <w:rFonts w:ascii="Arial" w:hAnsi="Arial" w:cs="Arial"/>
                <w:sz w:val="20"/>
                <w:lang w:eastAsia="el-GR"/>
              </w:rPr>
              <w:t>%</w:t>
            </w:r>
          </w:p>
        </w:tc>
      </w:tr>
      <w:tr w:rsidR="008B60BB" w:rsidRPr="00C5529B" w14:paraId="6E3CE643" w14:textId="77777777" w:rsidTr="008B60BB">
        <w:trPr>
          <w:trHeight w:val="277"/>
        </w:trPr>
        <w:tc>
          <w:tcPr>
            <w:tcW w:w="5395" w:type="dxa"/>
            <w:tcBorders>
              <w:top w:val="single" w:sz="4" w:space="0" w:color="auto"/>
              <w:left w:val="nil"/>
              <w:bottom w:val="nil"/>
              <w:right w:val="single" w:sz="4" w:space="0" w:color="auto"/>
            </w:tcBorders>
          </w:tcPr>
          <w:p w14:paraId="241B6308" w14:textId="77777777" w:rsidR="008B60BB" w:rsidRPr="00C5529B" w:rsidRDefault="008B60BB" w:rsidP="008B60BB">
            <w:pPr>
              <w:autoSpaceDE w:val="0"/>
              <w:autoSpaceDN w:val="0"/>
              <w:adjustRightInd w:val="0"/>
              <w:spacing w:before="100" w:after="40"/>
              <w:jc w:val="right"/>
              <w:rPr>
                <w:rFonts w:ascii="Arial" w:hAnsi="Arial" w:cs="Arial"/>
                <w:b/>
                <w:sz w:val="20"/>
                <w:szCs w:val="20"/>
              </w:rPr>
            </w:pPr>
          </w:p>
        </w:tc>
        <w:tc>
          <w:tcPr>
            <w:tcW w:w="1263" w:type="dxa"/>
            <w:tcBorders>
              <w:left w:val="single" w:sz="4" w:space="0" w:color="auto"/>
            </w:tcBorders>
          </w:tcPr>
          <w:p w14:paraId="49B2DFB4" w14:textId="1FA78690" w:rsidR="008B60BB" w:rsidRPr="00C5529B" w:rsidRDefault="008B60BB" w:rsidP="008B60BB">
            <w:pPr>
              <w:autoSpaceDE w:val="0"/>
              <w:autoSpaceDN w:val="0"/>
              <w:adjustRightInd w:val="0"/>
              <w:spacing w:before="80" w:after="60"/>
              <w:jc w:val="center"/>
              <w:rPr>
                <w:rFonts w:ascii="Arial" w:hAnsi="Arial" w:cs="Arial"/>
                <w:b/>
                <w:sz w:val="20"/>
                <w:lang w:eastAsia="el-GR"/>
              </w:rPr>
            </w:pPr>
            <w:r w:rsidRPr="00C5529B">
              <w:rPr>
                <w:rFonts w:ascii="Arial" w:hAnsi="Arial" w:cs="Arial"/>
                <w:b/>
                <w:sz w:val="20"/>
                <w:lang w:eastAsia="el-GR"/>
              </w:rPr>
              <w:t>40%</w:t>
            </w:r>
          </w:p>
        </w:tc>
      </w:tr>
    </w:tbl>
    <w:p w14:paraId="315A8B6E" w14:textId="77777777" w:rsidR="003B46FF" w:rsidRPr="00C5529B" w:rsidRDefault="003B46FF" w:rsidP="00B333F1">
      <w:pPr>
        <w:pStyle w:val="Default"/>
        <w:spacing w:before="120" w:after="120"/>
        <w:ind w:left="717"/>
        <w:jc w:val="both"/>
        <w:rPr>
          <w:sz w:val="20"/>
          <w:szCs w:val="22"/>
          <w:lang w:val="en-US"/>
        </w:rPr>
      </w:pPr>
    </w:p>
    <w:p w14:paraId="79A3D4CC" w14:textId="77777777" w:rsidR="003B46FF" w:rsidRPr="00C5529B" w:rsidRDefault="003B46FF" w:rsidP="00B333F1">
      <w:pPr>
        <w:pStyle w:val="Default"/>
        <w:spacing w:before="120" w:after="120"/>
        <w:ind w:left="357"/>
        <w:jc w:val="both"/>
        <w:rPr>
          <w:sz w:val="20"/>
          <w:szCs w:val="22"/>
          <w:lang w:val="en-US"/>
        </w:rPr>
      </w:pPr>
    </w:p>
    <w:p w14:paraId="1D278E26" w14:textId="77777777" w:rsidR="003B46FF" w:rsidRPr="00C5529B" w:rsidRDefault="003B46FF" w:rsidP="00B333F1">
      <w:pPr>
        <w:pStyle w:val="Default"/>
        <w:spacing w:before="120" w:after="120"/>
        <w:ind w:left="357"/>
        <w:jc w:val="both"/>
        <w:rPr>
          <w:sz w:val="20"/>
          <w:szCs w:val="22"/>
          <w:lang w:val="en-US"/>
        </w:rPr>
      </w:pPr>
    </w:p>
    <w:p w14:paraId="1184FAFC" w14:textId="77777777" w:rsidR="003B46FF" w:rsidRPr="00C5529B" w:rsidRDefault="003B46FF" w:rsidP="00B333F1">
      <w:pPr>
        <w:pStyle w:val="Default"/>
        <w:spacing w:before="120" w:after="120"/>
        <w:ind w:left="357"/>
        <w:jc w:val="both"/>
        <w:rPr>
          <w:sz w:val="20"/>
          <w:szCs w:val="22"/>
          <w:lang w:val="en-US"/>
        </w:rPr>
      </w:pPr>
    </w:p>
    <w:p w14:paraId="6E6058D7" w14:textId="78E1FBB4" w:rsidR="00E215A6" w:rsidRPr="00C5529B" w:rsidRDefault="003B46FF" w:rsidP="003014EB">
      <w:pPr>
        <w:pStyle w:val="Default"/>
        <w:spacing w:before="120" w:after="120"/>
        <w:ind w:left="717"/>
        <w:jc w:val="both"/>
        <w:rPr>
          <w:color w:val="auto"/>
          <w:sz w:val="20"/>
          <w:szCs w:val="22"/>
          <w:lang w:val="en-US"/>
        </w:rPr>
      </w:pPr>
      <w:r w:rsidRPr="00C5529B">
        <w:rPr>
          <w:sz w:val="20"/>
          <w:szCs w:val="22"/>
          <w:lang w:val="en-US"/>
        </w:rPr>
        <w:t xml:space="preserve">A minimum score of </w:t>
      </w:r>
      <w:r w:rsidR="00E215A6" w:rsidRPr="00C5529B">
        <w:rPr>
          <w:sz w:val="20"/>
          <w:szCs w:val="22"/>
          <w:lang w:val="en-US"/>
        </w:rPr>
        <w:t>3</w:t>
      </w:r>
      <w:r w:rsidR="004C64A4" w:rsidRPr="00C5529B">
        <w:rPr>
          <w:sz w:val="20"/>
          <w:szCs w:val="22"/>
          <w:lang w:val="en-US"/>
        </w:rPr>
        <w:t>2</w:t>
      </w:r>
      <w:r w:rsidRPr="00C5529B">
        <w:rPr>
          <w:sz w:val="20"/>
          <w:szCs w:val="22"/>
          <w:lang w:val="en-US"/>
        </w:rPr>
        <w:t xml:space="preserve">% </w:t>
      </w:r>
      <w:r w:rsidRPr="00C5529B">
        <w:rPr>
          <w:color w:val="auto"/>
          <w:sz w:val="20"/>
          <w:szCs w:val="22"/>
          <w:lang w:val="en-US"/>
        </w:rPr>
        <w:t xml:space="preserve">should be met </w:t>
      </w:r>
      <w:r w:rsidR="00361BD1" w:rsidRPr="00C5529B">
        <w:rPr>
          <w:color w:val="auto"/>
          <w:sz w:val="20"/>
          <w:szCs w:val="22"/>
          <w:lang w:val="en-US"/>
        </w:rPr>
        <w:t>for t</w:t>
      </w:r>
      <w:r w:rsidR="00E215A6" w:rsidRPr="00C5529B">
        <w:rPr>
          <w:color w:val="auto"/>
          <w:sz w:val="20"/>
          <w:szCs w:val="22"/>
          <w:lang w:val="en-US"/>
        </w:rPr>
        <w:t xml:space="preserve">he qualitative </w:t>
      </w:r>
      <w:r w:rsidR="00361BD1" w:rsidRPr="00C5529B">
        <w:rPr>
          <w:color w:val="auto"/>
          <w:sz w:val="20"/>
          <w:szCs w:val="22"/>
          <w:lang w:val="en-US"/>
        </w:rPr>
        <w:t xml:space="preserve">technical specifications </w:t>
      </w:r>
      <w:proofErr w:type="gramStart"/>
      <w:r w:rsidR="00361BD1" w:rsidRPr="00C5529B">
        <w:rPr>
          <w:color w:val="auto"/>
          <w:sz w:val="20"/>
          <w:szCs w:val="22"/>
          <w:lang w:val="en-US"/>
        </w:rPr>
        <w:t>in order to</w:t>
      </w:r>
      <w:proofErr w:type="gramEnd"/>
      <w:r w:rsidR="00361BD1" w:rsidRPr="00C5529B">
        <w:rPr>
          <w:color w:val="auto"/>
          <w:sz w:val="20"/>
          <w:szCs w:val="22"/>
          <w:lang w:val="en-US"/>
        </w:rPr>
        <w:t xml:space="preserve"> assess the financial aspect of the proposal</w:t>
      </w:r>
      <w:r w:rsidR="00E215A6" w:rsidRPr="00C5529B">
        <w:rPr>
          <w:color w:val="auto"/>
          <w:sz w:val="20"/>
          <w:szCs w:val="22"/>
          <w:lang w:val="en-US"/>
        </w:rPr>
        <w:t xml:space="preserve">. </w:t>
      </w:r>
    </w:p>
    <w:p w14:paraId="42909585" w14:textId="79939ECF" w:rsidR="00657775" w:rsidRPr="00C5529B" w:rsidRDefault="00657775" w:rsidP="00657775">
      <w:pPr>
        <w:pStyle w:val="Default"/>
        <w:spacing w:before="120" w:after="120"/>
        <w:ind w:left="717"/>
        <w:jc w:val="both"/>
        <w:rPr>
          <w:color w:val="auto"/>
          <w:sz w:val="20"/>
          <w:szCs w:val="22"/>
          <w:lang w:val="en-US"/>
        </w:rPr>
      </w:pPr>
      <w:r w:rsidRPr="00C5529B">
        <w:rPr>
          <w:sz w:val="20"/>
          <w:lang w:val="en-US"/>
        </w:rPr>
        <w:t xml:space="preserve">The team should </w:t>
      </w:r>
      <w:proofErr w:type="gramStart"/>
      <w:r w:rsidRPr="00C5529B">
        <w:rPr>
          <w:sz w:val="20"/>
          <w:lang w:val="en-US"/>
        </w:rPr>
        <w:t>be located in</w:t>
      </w:r>
      <w:proofErr w:type="gramEnd"/>
      <w:r w:rsidRPr="00C5529B">
        <w:rPr>
          <w:sz w:val="20"/>
          <w:lang w:val="en-US"/>
        </w:rPr>
        <w:t xml:space="preserve"> Cyprus and should have </w:t>
      </w:r>
      <w:r w:rsidR="00A74DBE" w:rsidRPr="00C5529B">
        <w:rPr>
          <w:sz w:val="20"/>
          <w:lang w:val="en-US"/>
        </w:rPr>
        <w:t xml:space="preserve">sufficient, </w:t>
      </w:r>
      <w:r w:rsidRPr="00C5529B">
        <w:rPr>
          <w:sz w:val="20"/>
          <w:lang w:val="en-US"/>
        </w:rPr>
        <w:t>recent and relevant experience of entities of similar activities and complexity</w:t>
      </w:r>
      <w:r w:rsidR="00A74DBE" w:rsidRPr="00C5529B">
        <w:rPr>
          <w:sz w:val="20"/>
          <w:lang w:val="en-US"/>
        </w:rPr>
        <w:t>,</w:t>
      </w:r>
      <w:r w:rsidRPr="00C5529B">
        <w:rPr>
          <w:sz w:val="20"/>
          <w:lang w:val="en-US"/>
        </w:rPr>
        <w:t xml:space="preserve"> operating in</w:t>
      </w:r>
      <w:r w:rsidR="00A74DBE" w:rsidRPr="00C5529B">
        <w:rPr>
          <w:sz w:val="20"/>
          <w:lang w:val="en-US"/>
        </w:rPr>
        <w:t xml:space="preserve"> the</w:t>
      </w:r>
      <w:r w:rsidRPr="00C5529B">
        <w:rPr>
          <w:sz w:val="20"/>
          <w:lang w:val="en-US"/>
        </w:rPr>
        <w:t xml:space="preserve"> banking / credit acquiring industry in Cyprus </w:t>
      </w:r>
    </w:p>
    <w:p w14:paraId="013D2333" w14:textId="77777777" w:rsidR="003B46FF" w:rsidRPr="00C5529B" w:rsidRDefault="003B46FF" w:rsidP="00E215A6">
      <w:pPr>
        <w:pStyle w:val="Default"/>
        <w:numPr>
          <w:ilvl w:val="0"/>
          <w:numId w:val="25"/>
        </w:numPr>
        <w:spacing w:before="120" w:after="120"/>
        <w:jc w:val="both"/>
        <w:rPr>
          <w:color w:val="auto"/>
          <w:sz w:val="20"/>
          <w:szCs w:val="22"/>
          <w:lang w:val="en-US"/>
        </w:rPr>
      </w:pPr>
      <w:r w:rsidRPr="00C5529B">
        <w:rPr>
          <w:color w:val="auto"/>
          <w:sz w:val="20"/>
          <w:szCs w:val="22"/>
          <w:lang w:val="en-US"/>
        </w:rPr>
        <w:t>In addition</w:t>
      </w:r>
      <w:r w:rsidR="00F27B14" w:rsidRPr="00C5529B">
        <w:rPr>
          <w:color w:val="auto"/>
          <w:sz w:val="20"/>
          <w:szCs w:val="22"/>
          <w:lang w:val="en-US"/>
        </w:rPr>
        <w:t xml:space="preserve">, </w:t>
      </w:r>
      <w:r w:rsidRPr="00C5529B">
        <w:rPr>
          <w:color w:val="auto"/>
          <w:sz w:val="20"/>
          <w:szCs w:val="22"/>
          <w:lang w:val="en-US"/>
        </w:rPr>
        <w:t xml:space="preserve">our assessment of </w:t>
      </w:r>
      <w:r w:rsidR="00F27B14" w:rsidRPr="00C5529B">
        <w:rPr>
          <w:color w:val="auto"/>
          <w:sz w:val="20"/>
          <w:szCs w:val="22"/>
          <w:lang w:val="en-US"/>
        </w:rPr>
        <w:t>a potential conflict of interest</w:t>
      </w:r>
      <w:r w:rsidRPr="00C5529B">
        <w:rPr>
          <w:color w:val="auto"/>
          <w:sz w:val="20"/>
          <w:szCs w:val="22"/>
          <w:lang w:val="en-US"/>
        </w:rPr>
        <w:t xml:space="preserve"> could </w:t>
      </w:r>
      <w:r w:rsidR="00D85423" w:rsidRPr="00C5529B">
        <w:rPr>
          <w:color w:val="auto"/>
          <w:sz w:val="20"/>
          <w:szCs w:val="22"/>
          <w:lang w:val="en-US"/>
        </w:rPr>
        <w:t xml:space="preserve">lead to </w:t>
      </w:r>
      <w:r w:rsidR="006426A3" w:rsidRPr="00C5529B">
        <w:rPr>
          <w:color w:val="auto"/>
          <w:sz w:val="20"/>
          <w:szCs w:val="22"/>
          <w:lang w:val="en-US"/>
        </w:rPr>
        <w:t xml:space="preserve">not appointing a tenderer. </w:t>
      </w:r>
    </w:p>
    <w:p w14:paraId="217C0F01" w14:textId="77777777" w:rsidR="000D0EE9" w:rsidRPr="00C5529B" w:rsidRDefault="000D0EE9" w:rsidP="000D0EE9">
      <w:pPr>
        <w:pStyle w:val="Default"/>
        <w:numPr>
          <w:ilvl w:val="0"/>
          <w:numId w:val="25"/>
        </w:numPr>
        <w:spacing w:before="120" w:after="240"/>
        <w:ind w:left="714" w:hanging="357"/>
        <w:jc w:val="both"/>
        <w:rPr>
          <w:color w:val="auto"/>
          <w:sz w:val="20"/>
          <w:szCs w:val="22"/>
          <w:lang w:val="en-US"/>
        </w:rPr>
      </w:pPr>
      <w:r w:rsidRPr="00C5529B">
        <w:rPr>
          <w:color w:val="auto"/>
          <w:sz w:val="20"/>
          <w:szCs w:val="22"/>
          <w:lang w:val="en-US"/>
        </w:rPr>
        <w:t>The proposals will be evaluated by an authorized Committee appointed by KEDIPES.</w:t>
      </w:r>
    </w:p>
    <w:p w14:paraId="2F586B0A" w14:textId="77777777" w:rsidR="00361BD1" w:rsidRPr="00C5529B" w:rsidRDefault="004A60A8" w:rsidP="00361BD1">
      <w:pPr>
        <w:pStyle w:val="ListParagraph"/>
        <w:numPr>
          <w:ilvl w:val="0"/>
          <w:numId w:val="25"/>
        </w:numPr>
        <w:autoSpaceDE w:val="0"/>
        <w:autoSpaceDN w:val="0"/>
        <w:adjustRightInd w:val="0"/>
        <w:spacing w:before="120" w:after="120" w:line="240" w:lineRule="auto"/>
        <w:ind w:left="714" w:hanging="357"/>
        <w:contextualSpacing w:val="0"/>
        <w:jc w:val="both"/>
        <w:rPr>
          <w:rFonts w:ascii="Arial" w:hAnsi="Arial" w:cs="Arial"/>
          <w:sz w:val="20"/>
          <w:lang w:eastAsia="el-GR"/>
        </w:rPr>
      </w:pPr>
      <w:r w:rsidRPr="00C5529B">
        <w:rPr>
          <w:rFonts w:ascii="Arial" w:hAnsi="Arial" w:cs="Arial"/>
          <w:sz w:val="20"/>
          <w:lang w:eastAsia="el-GR"/>
        </w:rPr>
        <w:t>The proposed fee should be fixed and taking into consideration the cost of subcontractors, where applicable.</w:t>
      </w:r>
      <w:r w:rsidR="00361BD1" w:rsidRPr="00C5529B">
        <w:rPr>
          <w:rFonts w:ascii="Arial" w:hAnsi="Arial" w:cs="Arial"/>
          <w:sz w:val="20"/>
          <w:lang w:eastAsia="el-GR"/>
        </w:rPr>
        <w:t xml:space="preserve"> </w:t>
      </w:r>
    </w:p>
    <w:p w14:paraId="6E0F1D28" w14:textId="77777777" w:rsidR="00D85423" w:rsidRPr="00C5529B" w:rsidRDefault="004A60A8" w:rsidP="003014EB">
      <w:pPr>
        <w:pStyle w:val="ListParagraph"/>
        <w:numPr>
          <w:ilvl w:val="0"/>
          <w:numId w:val="25"/>
        </w:numPr>
        <w:autoSpaceDE w:val="0"/>
        <w:autoSpaceDN w:val="0"/>
        <w:adjustRightInd w:val="0"/>
        <w:spacing w:before="120" w:after="120" w:line="240" w:lineRule="auto"/>
        <w:jc w:val="both"/>
        <w:rPr>
          <w:rFonts w:ascii="Arial" w:hAnsi="Arial" w:cs="Arial"/>
          <w:sz w:val="20"/>
          <w:lang w:eastAsia="el-GR"/>
        </w:rPr>
      </w:pPr>
      <w:r w:rsidRPr="00C5529B">
        <w:rPr>
          <w:rFonts w:ascii="Arial" w:hAnsi="Arial" w:cs="Arial"/>
          <w:sz w:val="20"/>
          <w:lang w:eastAsia="el-GR"/>
        </w:rPr>
        <w:t>A</w:t>
      </w:r>
      <w:r w:rsidR="00D85423" w:rsidRPr="00C5529B">
        <w:rPr>
          <w:rFonts w:ascii="Arial" w:hAnsi="Arial" w:cs="Arial"/>
          <w:sz w:val="20"/>
          <w:lang w:eastAsia="el-GR"/>
        </w:rPr>
        <w:t xml:space="preserve"> single contract </w:t>
      </w:r>
      <w:r w:rsidRPr="00C5529B">
        <w:rPr>
          <w:rFonts w:ascii="Arial" w:hAnsi="Arial" w:cs="Arial"/>
          <w:sz w:val="20"/>
          <w:lang w:eastAsia="el-GR"/>
        </w:rPr>
        <w:t>will be signed</w:t>
      </w:r>
      <w:r w:rsidR="00361BD1" w:rsidRPr="00C5529B">
        <w:rPr>
          <w:rFonts w:ascii="Arial" w:hAnsi="Arial" w:cs="Arial"/>
          <w:sz w:val="20"/>
          <w:lang w:eastAsia="el-GR"/>
        </w:rPr>
        <w:t xml:space="preserve"> with the successful tenderer which</w:t>
      </w:r>
      <w:r w:rsidR="00D85423" w:rsidRPr="00C5529B">
        <w:rPr>
          <w:rFonts w:ascii="Arial" w:hAnsi="Arial" w:cs="Arial"/>
          <w:sz w:val="20"/>
          <w:lang w:eastAsia="el-GR"/>
        </w:rPr>
        <w:t xml:space="preserve"> will cover all aspects of the RFP, includ</w:t>
      </w:r>
      <w:r w:rsidR="003014EB" w:rsidRPr="00C5529B">
        <w:rPr>
          <w:rFonts w:ascii="Arial" w:hAnsi="Arial" w:cs="Arial"/>
          <w:sz w:val="20"/>
          <w:lang w:eastAsia="el-GR"/>
        </w:rPr>
        <w:t xml:space="preserve">ing the work of </w:t>
      </w:r>
      <w:r w:rsidR="00827A1A" w:rsidRPr="00C5529B">
        <w:rPr>
          <w:rFonts w:ascii="Arial" w:hAnsi="Arial" w:cs="Arial"/>
          <w:sz w:val="20"/>
          <w:lang w:eastAsia="el-GR"/>
        </w:rPr>
        <w:t xml:space="preserve">any </w:t>
      </w:r>
      <w:r w:rsidR="00CD7B6A" w:rsidRPr="00C5529B">
        <w:rPr>
          <w:rFonts w:ascii="Arial" w:hAnsi="Arial" w:cs="Arial"/>
          <w:sz w:val="20"/>
          <w:lang w:eastAsia="el-GR"/>
        </w:rPr>
        <w:t xml:space="preserve">subcontractors, the work of which will be coordinated and supervised by the successful tenderer who will bear the whole responsibility of the project. </w:t>
      </w:r>
    </w:p>
    <w:p w14:paraId="54DE8AC4" w14:textId="77777777" w:rsidR="00D85423" w:rsidRPr="00C5529B" w:rsidRDefault="00D85423" w:rsidP="003014EB">
      <w:pPr>
        <w:pStyle w:val="Default"/>
        <w:numPr>
          <w:ilvl w:val="0"/>
          <w:numId w:val="25"/>
        </w:numPr>
        <w:spacing w:before="120" w:after="120"/>
        <w:jc w:val="both"/>
        <w:rPr>
          <w:sz w:val="20"/>
          <w:lang w:val="en-US"/>
        </w:rPr>
      </w:pPr>
      <w:r w:rsidRPr="00C5529B">
        <w:rPr>
          <w:color w:val="auto"/>
          <w:sz w:val="20"/>
          <w:szCs w:val="22"/>
          <w:lang w:val="en-US"/>
        </w:rPr>
        <w:t xml:space="preserve">KEDIPES is not bound to accept the lowest tender. </w:t>
      </w:r>
    </w:p>
    <w:p w14:paraId="787E73C4" w14:textId="77777777" w:rsidR="00B82BD5" w:rsidRPr="00C5529B" w:rsidRDefault="00B82BD5" w:rsidP="00B82BD5">
      <w:pPr>
        <w:pStyle w:val="Default"/>
        <w:numPr>
          <w:ilvl w:val="0"/>
          <w:numId w:val="25"/>
        </w:numPr>
        <w:spacing w:before="120" w:after="120"/>
        <w:jc w:val="both"/>
        <w:rPr>
          <w:color w:val="auto"/>
          <w:sz w:val="20"/>
          <w:szCs w:val="22"/>
          <w:lang w:val="en-US"/>
        </w:rPr>
      </w:pPr>
      <w:r w:rsidRPr="00C5529B">
        <w:rPr>
          <w:color w:val="auto"/>
          <w:sz w:val="20"/>
          <w:szCs w:val="22"/>
          <w:lang w:val="en-US"/>
        </w:rPr>
        <w:t xml:space="preserve">The interested </w:t>
      </w:r>
      <w:r w:rsidR="001F2A9E" w:rsidRPr="00C5529B">
        <w:rPr>
          <w:color w:val="auto"/>
          <w:sz w:val="20"/>
          <w:szCs w:val="22"/>
          <w:lang w:val="en-US"/>
        </w:rPr>
        <w:t>parties</w:t>
      </w:r>
      <w:r w:rsidRPr="00C5529B">
        <w:rPr>
          <w:color w:val="auto"/>
          <w:sz w:val="20"/>
          <w:szCs w:val="22"/>
          <w:lang w:val="en-US"/>
        </w:rPr>
        <w:t xml:space="preserve"> which will submit </w:t>
      </w:r>
      <w:r w:rsidR="00207F07" w:rsidRPr="00C5529B">
        <w:rPr>
          <w:color w:val="auto"/>
          <w:sz w:val="20"/>
          <w:szCs w:val="22"/>
          <w:lang w:val="en-US"/>
        </w:rPr>
        <w:t>proposals</w:t>
      </w:r>
      <w:r w:rsidRPr="00C5529B">
        <w:rPr>
          <w:color w:val="auto"/>
          <w:sz w:val="20"/>
          <w:szCs w:val="22"/>
          <w:lang w:val="en-US"/>
        </w:rPr>
        <w:t xml:space="preserve"> may be called to present their </w:t>
      </w:r>
      <w:r w:rsidR="00207F07" w:rsidRPr="00C5529B">
        <w:rPr>
          <w:color w:val="auto"/>
          <w:sz w:val="20"/>
          <w:szCs w:val="22"/>
          <w:lang w:val="en-US"/>
        </w:rPr>
        <w:t xml:space="preserve">proposals </w:t>
      </w:r>
      <w:r w:rsidRPr="00C5529B">
        <w:rPr>
          <w:color w:val="auto"/>
          <w:sz w:val="20"/>
          <w:szCs w:val="22"/>
          <w:lang w:val="en-US"/>
        </w:rPr>
        <w:t xml:space="preserve">and to answer questions relating to the assignment. The </w:t>
      </w:r>
      <w:r w:rsidR="001F2A9E" w:rsidRPr="00C5529B">
        <w:rPr>
          <w:color w:val="auto"/>
          <w:sz w:val="20"/>
          <w:szCs w:val="22"/>
          <w:lang w:val="en-US"/>
        </w:rPr>
        <w:t>parties</w:t>
      </w:r>
      <w:r w:rsidRPr="00C5529B">
        <w:rPr>
          <w:color w:val="auto"/>
          <w:sz w:val="20"/>
          <w:szCs w:val="22"/>
          <w:lang w:val="en-US"/>
        </w:rPr>
        <w:t xml:space="preserve"> will be contacted via email and will be given notice of at least </w:t>
      </w:r>
      <w:r w:rsidR="00C35FE2" w:rsidRPr="00C5529B">
        <w:rPr>
          <w:color w:val="auto"/>
          <w:sz w:val="20"/>
          <w:szCs w:val="22"/>
          <w:lang w:val="en-US"/>
        </w:rPr>
        <w:t>7</w:t>
      </w:r>
      <w:r w:rsidRPr="00C5529B">
        <w:rPr>
          <w:color w:val="auto"/>
          <w:sz w:val="20"/>
          <w:szCs w:val="22"/>
          <w:lang w:val="en-US"/>
        </w:rPr>
        <w:t xml:space="preserve"> calendar days to present their </w:t>
      </w:r>
      <w:r w:rsidR="00E0054F" w:rsidRPr="00C5529B">
        <w:rPr>
          <w:color w:val="auto"/>
          <w:sz w:val="20"/>
          <w:szCs w:val="22"/>
          <w:lang w:val="en-US"/>
        </w:rPr>
        <w:t>proposal</w:t>
      </w:r>
      <w:r w:rsidRPr="00C5529B">
        <w:rPr>
          <w:color w:val="auto"/>
          <w:sz w:val="20"/>
          <w:szCs w:val="22"/>
          <w:lang w:val="en-US"/>
        </w:rPr>
        <w:t xml:space="preserve"> in Nicosia. Any expenses or costs related to the presentation of the </w:t>
      </w:r>
      <w:r w:rsidR="00207F07" w:rsidRPr="00C5529B">
        <w:rPr>
          <w:color w:val="auto"/>
          <w:sz w:val="20"/>
          <w:szCs w:val="22"/>
          <w:lang w:val="en-US"/>
        </w:rPr>
        <w:t xml:space="preserve">proposal </w:t>
      </w:r>
      <w:r w:rsidRPr="00C5529B">
        <w:rPr>
          <w:color w:val="auto"/>
          <w:sz w:val="20"/>
          <w:szCs w:val="22"/>
          <w:lang w:val="en-US"/>
        </w:rPr>
        <w:t xml:space="preserve">shall be covered by the interested parties. </w:t>
      </w:r>
    </w:p>
    <w:p w14:paraId="262C1BFE" w14:textId="77777777" w:rsidR="009311B5" w:rsidRPr="00C5529B" w:rsidRDefault="009311B5" w:rsidP="009311B5">
      <w:pPr>
        <w:keepNext/>
        <w:overflowPunct w:val="0"/>
        <w:autoSpaceDE w:val="0"/>
        <w:autoSpaceDN w:val="0"/>
        <w:adjustRightInd w:val="0"/>
        <w:spacing w:after="0" w:line="240" w:lineRule="auto"/>
        <w:jc w:val="both"/>
        <w:outlineLvl w:val="0"/>
        <w:rPr>
          <w:rFonts w:ascii="Arial" w:eastAsia="Times New Roman" w:hAnsi="Arial" w:cs="Times New Roman"/>
          <w:b/>
          <w:caps/>
          <w:sz w:val="20"/>
          <w:szCs w:val="20"/>
        </w:rPr>
      </w:pPr>
    </w:p>
    <w:p w14:paraId="053AA76F" w14:textId="77777777" w:rsidR="002F7DE5" w:rsidRPr="00C5529B" w:rsidRDefault="002F7DE5" w:rsidP="009203F4">
      <w:pPr>
        <w:keepNext/>
        <w:numPr>
          <w:ilvl w:val="0"/>
          <w:numId w:val="10"/>
        </w:numPr>
        <w:overflowPunct w:val="0"/>
        <w:autoSpaceDE w:val="0"/>
        <w:autoSpaceDN w:val="0"/>
        <w:adjustRightInd w:val="0"/>
        <w:spacing w:after="240" w:line="240" w:lineRule="auto"/>
        <w:ind w:left="431" w:hanging="431"/>
        <w:jc w:val="both"/>
        <w:outlineLvl w:val="0"/>
        <w:rPr>
          <w:rFonts w:ascii="Arial" w:eastAsia="Times New Roman" w:hAnsi="Arial" w:cs="Times New Roman"/>
          <w:b/>
          <w:caps/>
          <w:sz w:val="20"/>
          <w:szCs w:val="20"/>
        </w:rPr>
      </w:pPr>
      <w:r w:rsidRPr="00C5529B">
        <w:rPr>
          <w:rFonts w:ascii="Arial" w:eastAsia="Times New Roman" w:hAnsi="Arial" w:cs="Times New Roman"/>
          <w:b/>
          <w:caps/>
          <w:sz w:val="20"/>
          <w:szCs w:val="20"/>
        </w:rPr>
        <w:t>Legal notice</w:t>
      </w:r>
    </w:p>
    <w:p w14:paraId="3635FDBB" w14:textId="77777777" w:rsidR="002F7DE5" w:rsidRPr="00C5529B" w:rsidRDefault="002F7DE5" w:rsidP="002A5334">
      <w:pPr>
        <w:pStyle w:val="ListParagraph"/>
        <w:keepNext/>
        <w:numPr>
          <w:ilvl w:val="0"/>
          <w:numId w:val="22"/>
        </w:numPr>
        <w:overflowPunct w:val="0"/>
        <w:autoSpaceDE w:val="0"/>
        <w:autoSpaceDN w:val="0"/>
        <w:adjustRightInd w:val="0"/>
        <w:spacing w:before="120" w:after="120" w:line="240" w:lineRule="auto"/>
        <w:ind w:left="714" w:hanging="357"/>
        <w:contextualSpacing w:val="0"/>
        <w:jc w:val="both"/>
        <w:outlineLvl w:val="0"/>
        <w:rPr>
          <w:rFonts w:ascii="Arial" w:eastAsia="Times New Roman" w:hAnsi="Arial" w:cs="Arial"/>
          <w:sz w:val="20"/>
          <w:szCs w:val="20"/>
        </w:rPr>
      </w:pPr>
      <w:r w:rsidRPr="00C5529B">
        <w:rPr>
          <w:rFonts w:ascii="Arial" w:eastAsia="Times New Roman" w:hAnsi="Arial" w:cs="Arial"/>
          <w:sz w:val="20"/>
          <w:szCs w:val="20"/>
        </w:rPr>
        <w:t xml:space="preserve">The interested parties’ participation shall mean the unconditional acceptance of the terms and conditions of this </w:t>
      </w:r>
      <w:r w:rsidR="006426A3" w:rsidRPr="00C5529B">
        <w:rPr>
          <w:rFonts w:ascii="Arial" w:eastAsia="Times New Roman" w:hAnsi="Arial" w:cs="Arial"/>
          <w:sz w:val="20"/>
          <w:szCs w:val="20"/>
        </w:rPr>
        <w:t xml:space="preserve">Proposal </w:t>
      </w:r>
      <w:r w:rsidRPr="00C5529B">
        <w:rPr>
          <w:rFonts w:ascii="Arial" w:eastAsia="Times New Roman" w:hAnsi="Arial" w:cs="Arial"/>
          <w:sz w:val="20"/>
          <w:szCs w:val="20"/>
        </w:rPr>
        <w:t xml:space="preserve">on their part. </w:t>
      </w:r>
    </w:p>
    <w:p w14:paraId="5053AF72" w14:textId="77777777" w:rsidR="002F7DE5" w:rsidRPr="00C5529B" w:rsidRDefault="002F7DE5" w:rsidP="002A5334">
      <w:pPr>
        <w:pStyle w:val="ListParagraph"/>
        <w:keepNext/>
        <w:numPr>
          <w:ilvl w:val="0"/>
          <w:numId w:val="22"/>
        </w:numPr>
        <w:overflowPunct w:val="0"/>
        <w:autoSpaceDE w:val="0"/>
        <w:autoSpaceDN w:val="0"/>
        <w:adjustRightInd w:val="0"/>
        <w:spacing w:before="120" w:after="120" w:line="240" w:lineRule="auto"/>
        <w:ind w:left="714" w:hanging="357"/>
        <w:contextualSpacing w:val="0"/>
        <w:jc w:val="both"/>
        <w:outlineLvl w:val="0"/>
        <w:rPr>
          <w:rFonts w:ascii="Arial" w:eastAsia="Times New Roman" w:hAnsi="Arial" w:cs="Arial"/>
          <w:sz w:val="20"/>
          <w:szCs w:val="20"/>
        </w:rPr>
      </w:pPr>
      <w:r w:rsidRPr="00C5529B">
        <w:rPr>
          <w:rFonts w:ascii="Arial" w:eastAsia="Times New Roman" w:hAnsi="Arial" w:cs="Arial"/>
          <w:sz w:val="20"/>
          <w:szCs w:val="20"/>
        </w:rPr>
        <w:t xml:space="preserve">KEDIPES may at any time require from the interested </w:t>
      </w:r>
      <w:r w:rsidR="00412AA5" w:rsidRPr="00C5529B">
        <w:rPr>
          <w:rFonts w:ascii="Arial" w:eastAsia="Times New Roman" w:hAnsi="Arial" w:cs="Arial"/>
          <w:sz w:val="20"/>
          <w:szCs w:val="20"/>
        </w:rPr>
        <w:t>parties’</w:t>
      </w:r>
      <w:r w:rsidRPr="00C5529B">
        <w:rPr>
          <w:rFonts w:ascii="Arial" w:eastAsia="Times New Roman" w:hAnsi="Arial" w:cs="Arial"/>
          <w:sz w:val="20"/>
          <w:szCs w:val="20"/>
        </w:rPr>
        <w:t xml:space="preserve"> clarifications and/or supplemental information on documents already duly submitted. </w:t>
      </w:r>
    </w:p>
    <w:p w14:paraId="357E9151" w14:textId="77777777" w:rsidR="002F7DE5" w:rsidRPr="00C5529B" w:rsidRDefault="002F7DE5" w:rsidP="002A5334">
      <w:pPr>
        <w:pStyle w:val="Default"/>
        <w:numPr>
          <w:ilvl w:val="0"/>
          <w:numId w:val="22"/>
        </w:numPr>
        <w:spacing w:before="120" w:after="120"/>
        <w:ind w:left="714" w:hanging="357"/>
        <w:jc w:val="both"/>
        <w:rPr>
          <w:color w:val="auto"/>
          <w:sz w:val="20"/>
          <w:szCs w:val="20"/>
          <w:lang w:val="en-US"/>
        </w:rPr>
      </w:pPr>
      <w:r w:rsidRPr="00C5529B">
        <w:rPr>
          <w:color w:val="auto"/>
          <w:sz w:val="20"/>
          <w:szCs w:val="20"/>
          <w:lang w:val="en-US"/>
        </w:rPr>
        <w:t>The issuance of this</w:t>
      </w:r>
      <w:r w:rsidR="006426A3" w:rsidRPr="00C5529B">
        <w:rPr>
          <w:color w:val="auto"/>
          <w:sz w:val="20"/>
          <w:szCs w:val="20"/>
          <w:lang w:val="en-US"/>
        </w:rPr>
        <w:t xml:space="preserve"> Proposal</w:t>
      </w:r>
      <w:r w:rsidRPr="00C5529B">
        <w:rPr>
          <w:color w:val="auto"/>
          <w:sz w:val="20"/>
          <w:szCs w:val="20"/>
          <w:lang w:val="en-US"/>
        </w:rPr>
        <w:t xml:space="preserve"> does not constitute any offering and in no way commits </w:t>
      </w:r>
      <w:proofErr w:type="gramStart"/>
      <w:r w:rsidRPr="00C5529B">
        <w:rPr>
          <w:color w:val="auto"/>
          <w:sz w:val="20"/>
          <w:szCs w:val="20"/>
          <w:lang w:val="en-US"/>
        </w:rPr>
        <w:t>KEDIPES,</w:t>
      </w:r>
      <w:proofErr w:type="gramEnd"/>
      <w:r w:rsidRPr="00C5529B">
        <w:rPr>
          <w:color w:val="auto"/>
          <w:sz w:val="20"/>
          <w:szCs w:val="20"/>
          <w:lang w:val="en-US"/>
        </w:rPr>
        <w:t xml:space="preserve"> to proceed with</w:t>
      </w:r>
      <w:r w:rsidR="006426A3" w:rsidRPr="00C5529B">
        <w:rPr>
          <w:color w:val="auto"/>
          <w:sz w:val="20"/>
          <w:szCs w:val="20"/>
          <w:lang w:val="en-US"/>
        </w:rPr>
        <w:t xml:space="preserve"> </w:t>
      </w:r>
      <w:r w:rsidRPr="00C5529B">
        <w:rPr>
          <w:color w:val="auto"/>
          <w:sz w:val="20"/>
          <w:szCs w:val="20"/>
          <w:lang w:val="en-US"/>
        </w:rPr>
        <w:t xml:space="preserve">the appointment pursuant to this procedure or at all. KEDIPES, reserves, at the fullest extent possible and at its exclusive discretion, the right to cancel, suspend, amend or postpone at a later time this procedure, without any prior notice, as well as to terminate any negotiations or discussions at any stage of this procedure, without incurring any liability whatsoever as against any participant and/or any third party. </w:t>
      </w:r>
    </w:p>
    <w:p w14:paraId="53998F4A" w14:textId="77777777" w:rsidR="002F7DE5" w:rsidRPr="00C5529B" w:rsidRDefault="002F7DE5" w:rsidP="002A5334">
      <w:pPr>
        <w:pStyle w:val="Default"/>
        <w:numPr>
          <w:ilvl w:val="0"/>
          <w:numId w:val="22"/>
        </w:numPr>
        <w:spacing w:before="120" w:after="120"/>
        <w:ind w:left="714" w:hanging="357"/>
        <w:jc w:val="both"/>
        <w:rPr>
          <w:color w:val="auto"/>
          <w:sz w:val="20"/>
          <w:szCs w:val="20"/>
          <w:lang w:val="en-US"/>
        </w:rPr>
      </w:pPr>
      <w:r w:rsidRPr="00C5529B">
        <w:rPr>
          <w:color w:val="auto"/>
          <w:sz w:val="20"/>
          <w:szCs w:val="20"/>
          <w:lang w:val="en-US"/>
        </w:rPr>
        <w:t xml:space="preserve">This </w:t>
      </w:r>
      <w:r w:rsidR="006426A3" w:rsidRPr="00C5529B">
        <w:rPr>
          <w:color w:val="auto"/>
          <w:sz w:val="20"/>
          <w:szCs w:val="20"/>
          <w:lang w:val="en-US"/>
        </w:rPr>
        <w:t xml:space="preserve">Proposal </w:t>
      </w:r>
      <w:r w:rsidRPr="00C5529B">
        <w:rPr>
          <w:color w:val="auto"/>
          <w:sz w:val="20"/>
          <w:szCs w:val="20"/>
          <w:lang w:val="en-US"/>
        </w:rPr>
        <w:t xml:space="preserve">may not be reproduced, copied or stored in any medium, in whole or in part, without the prior written consent of KEDIPES, other than as strictly required for the preparation of a response to this </w:t>
      </w:r>
      <w:r w:rsidR="006426A3" w:rsidRPr="00C5529B">
        <w:rPr>
          <w:color w:val="auto"/>
          <w:sz w:val="20"/>
          <w:szCs w:val="20"/>
          <w:lang w:val="en-US"/>
        </w:rPr>
        <w:t>Proposal.</w:t>
      </w:r>
    </w:p>
    <w:p w14:paraId="451AF2EF" w14:textId="77777777" w:rsidR="002F7DE5" w:rsidRPr="00C5529B" w:rsidRDefault="002F7DE5" w:rsidP="002A5334">
      <w:pPr>
        <w:pStyle w:val="Default"/>
        <w:numPr>
          <w:ilvl w:val="0"/>
          <w:numId w:val="22"/>
        </w:numPr>
        <w:spacing w:before="120" w:after="120"/>
        <w:ind w:left="714" w:hanging="357"/>
        <w:jc w:val="both"/>
        <w:rPr>
          <w:color w:val="auto"/>
          <w:sz w:val="20"/>
          <w:szCs w:val="20"/>
          <w:lang w:val="en-US"/>
        </w:rPr>
      </w:pPr>
      <w:r w:rsidRPr="00C5529B">
        <w:rPr>
          <w:color w:val="auto"/>
          <w:sz w:val="20"/>
          <w:szCs w:val="20"/>
          <w:lang w:val="en-US"/>
        </w:rPr>
        <w:t>If required by law, regulation or order of a court or regulatory body or governmental authority, KEDIPES may be required to disclose certain information and</w:t>
      </w:r>
      <w:r w:rsidR="00BB4EB6" w:rsidRPr="00C5529B">
        <w:rPr>
          <w:color w:val="auto"/>
          <w:sz w:val="20"/>
          <w:szCs w:val="20"/>
          <w:lang w:val="en-US"/>
        </w:rPr>
        <w:t xml:space="preserve"> </w:t>
      </w:r>
      <w:r w:rsidRPr="00C5529B">
        <w:rPr>
          <w:color w:val="auto"/>
          <w:sz w:val="20"/>
          <w:szCs w:val="20"/>
          <w:lang w:val="en-US"/>
        </w:rPr>
        <w:t>/</w:t>
      </w:r>
      <w:r w:rsidR="00BB4EB6" w:rsidRPr="00C5529B">
        <w:rPr>
          <w:color w:val="auto"/>
          <w:sz w:val="20"/>
          <w:szCs w:val="20"/>
          <w:lang w:val="en-US"/>
        </w:rPr>
        <w:t xml:space="preserve"> </w:t>
      </w:r>
      <w:r w:rsidRPr="00C5529B">
        <w:rPr>
          <w:color w:val="auto"/>
          <w:sz w:val="20"/>
          <w:szCs w:val="20"/>
          <w:lang w:val="en-US"/>
        </w:rPr>
        <w:t xml:space="preserve">or documents relating to </w:t>
      </w:r>
      <w:r w:rsidR="00CF4C69" w:rsidRPr="00C5529B">
        <w:rPr>
          <w:color w:val="auto"/>
          <w:sz w:val="20"/>
          <w:szCs w:val="20"/>
          <w:lang w:val="en-US"/>
        </w:rPr>
        <w:t>information</w:t>
      </w:r>
      <w:r w:rsidRPr="00C5529B">
        <w:rPr>
          <w:color w:val="auto"/>
          <w:sz w:val="20"/>
          <w:szCs w:val="20"/>
          <w:lang w:val="en-US"/>
        </w:rPr>
        <w:t xml:space="preserve"> submitted pursuant to this Invitation.</w:t>
      </w:r>
      <w:r w:rsidR="00BB4EB6" w:rsidRPr="00C5529B">
        <w:rPr>
          <w:color w:val="auto"/>
          <w:sz w:val="20"/>
          <w:szCs w:val="20"/>
          <w:lang w:val="en-US"/>
        </w:rPr>
        <w:t xml:space="preserve"> </w:t>
      </w:r>
    </w:p>
    <w:p w14:paraId="438FB89C" w14:textId="2515C373" w:rsidR="003F27B3" w:rsidRPr="00C5529B" w:rsidRDefault="002F7DE5" w:rsidP="003F27B3">
      <w:pPr>
        <w:pStyle w:val="Default"/>
        <w:keepNext/>
        <w:numPr>
          <w:ilvl w:val="0"/>
          <w:numId w:val="22"/>
        </w:numPr>
        <w:overflowPunct w:val="0"/>
        <w:spacing w:before="120" w:after="120"/>
        <w:jc w:val="both"/>
        <w:outlineLvl w:val="0"/>
        <w:rPr>
          <w:rFonts w:ascii="Arial Bold" w:eastAsia="Times New Roman" w:hAnsi="Arial Bold" w:cs="Times New Roman"/>
          <w:b/>
          <w:sz w:val="20"/>
          <w:szCs w:val="20"/>
          <w:lang w:val="en-US"/>
        </w:rPr>
      </w:pPr>
      <w:r w:rsidRPr="00C5529B">
        <w:rPr>
          <w:color w:val="auto"/>
          <w:sz w:val="20"/>
          <w:szCs w:val="20"/>
          <w:lang w:val="en-US"/>
        </w:rPr>
        <w:lastRenderedPageBreak/>
        <w:t xml:space="preserve">A confidentiality Agreement must be signed and returned to KEDIPES by interested parties. </w:t>
      </w:r>
    </w:p>
    <w:p w14:paraId="67EDE5EE" w14:textId="77777777" w:rsidR="001A4808" w:rsidRPr="00C5529B" w:rsidRDefault="001A4808" w:rsidP="003F27B3">
      <w:pPr>
        <w:pStyle w:val="Default"/>
        <w:keepLines/>
        <w:numPr>
          <w:ilvl w:val="0"/>
          <w:numId w:val="22"/>
        </w:numPr>
        <w:spacing w:before="120" w:after="120"/>
        <w:ind w:left="714" w:hanging="357"/>
        <w:jc w:val="both"/>
        <w:rPr>
          <w:color w:val="auto"/>
          <w:sz w:val="20"/>
          <w:szCs w:val="22"/>
          <w:lang w:val="en-US"/>
        </w:rPr>
      </w:pPr>
      <w:r w:rsidRPr="00C5529B">
        <w:rPr>
          <w:color w:val="auto"/>
          <w:sz w:val="20"/>
          <w:szCs w:val="22"/>
          <w:lang w:val="en-US"/>
        </w:rPr>
        <w:t>Interested parties must declare in writing that they commit not to withdraw their proposal and that they understand that in the case of not honoring such a commitment they will not be eligible to participate in any future invitations for proposals to be issued by KEDIPES or any member of the SEDIPES’ Group and that they will be liable to a withdrawal penalty charge equal to 10% of their proposed fee</w:t>
      </w:r>
      <w:r w:rsidR="00B07113" w:rsidRPr="00C5529B">
        <w:rPr>
          <w:color w:val="auto"/>
          <w:sz w:val="20"/>
          <w:szCs w:val="22"/>
          <w:lang w:val="en-US"/>
        </w:rPr>
        <w:t xml:space="preserve"> for the duration of the project</w:t>
      </w:r>
      <w:r w:rsidR="00240C99" w:rsidRPr="00C5529B">
        <w:rPr>
          <w:color w:val="auto"/>
          <w:sz w:val="20"/>
          <w:szCs w:val="22"/>
          <w:lang w:val="en-US"/>
        </w:rPr>
        <w:t>.</w:t>
      </w:r>
    </w:p>
    <w:p w14:paraId="268ABADF" w14:textId="56CC6FEC" w:rsidR="00076E06" w:rsidRPr="00C5529B" w:rsidRDefault="001F3E0F" w:rsidP="00076E06">
      <w:pPr>
        <w:pStyle w:val="Default"/>
        <w:numPr>
          <w:ilvl w:val="0"/>
          <w:numId w:val="22"/>
        </w:numPr>
        <w:spacing w:before="120" w:after="120"/>
        <w:ind w:left="714" w:hanging="357"/>
        <w:jc w:val="both"/>
        <w:rPr>
          <w:color w:val="auto"/>
          <w:sz w:val="20"/>
          <w:szCs w:val="22"/>
          <w:lang w:val="en-US"/>
        </w:rPr>
      </w:pPr>
      <w:bookmarkStart w:id="0" w:name="_Hlk3104102"/>
      <w:r w:rsidRPr="00C5529B">
        <w:rPr>
          <w:color w:val="auto"/>
          <w:sz w:val="20"/>
          <w:szCs w:val="22"/>
          <w:lang w:val="en-US"/>
        </w:rPr>
        <w:t xml:space="preserve">KEDIPES has the right to terminate this engagement contract in </w:t>
      </w:r>
      <w:proofErr w:type="gramStart"/>
      <w:r w:rsidRPr="00C5529B">
        <w:rPr>
          <w:color w:val="auto"/>
          <w:sz w:val="20"/>
          <w:szCs w:val="22"/>
          <w:lang w:val="en-US"/>
        </w:rPr>
        <w:t>the case where</w:t>
      </w:r>
      <w:proofErr w:type="gramEnd"/>
      <w:r w:rsidRPr="00C5529B">
        <w:rPr>
          <w:color w:val="auto"/>
          <w:sz w:val="20"/>
          <w:szCs w:val="22"/>
          <w:lang w:val="en-US"/>
        </w:rPr>
        <w:t xml:space="preserve"> the deliverables are not a</w:t>
      </w:r>
      <w:r w:rsidR="00076E06" w:rsidRPr="00C5529B">
        <w:rPr>
          <w:color w:val="auto"/>
          <w:sz w:val="20"/>
          <w:szCs w:val="22"/>
          <w:lang w:val="en-US"/>
        </w:rPr>
        <w:t>ccepted</w:t>
      </w:r>
      <w:r w:rsidR="00256DD3" w:rsidRPr="00C5529B">
        <w:rPr>
          <w:color w:val="auto"/>
          <w:sz w:val="20"/>
          <w:szCs w:val="22"/>
          <w:lang w:val="en-US"/>
        </w:rPr>
        <w:t xml:space="preserve"> by the</w:t>
      </w:r>
      <w:r w:rsidRPr="00C5529B">
        <w:rPr>
          <w:color w:val="auto"/>
          <w:sz w:val="20"/>
          <w:szCs w:val="22"/>
          <w:lang w:val="en-US"/>
        </w:rPr>
        <w:t xml:space="preserve"> external auditors</w:t>
      </w:r>
      <w:r w:rsidR="00256DD3" w:rsidRPr="00C5529B">
        <w:rPr>
          <w:color w:val="auto"/>
          <w:sz w:val="20"/>
          <w:szCs w:val="22"/>
          <w:lang w:val="en-US"/>
        </w:rPr>
        <w:t xml:space="preserve">. </w:t>
      </w:r>
      <w:r w:rsidR="00986F73" w:rsidRPr="00C5529B">
        <w:rPr>
          <w:color w:val="auto"/>
          <w:sz w:val="20"/>
          <w:szCs w:val="22"/>
          <w:lang w:val="en-US"/>
        </w:rPr>
        <w:t xml:space="preserve">KEDIPES will have the right to terminate this engagement </w:t>
      </w:r>
      <w:r w:rsidR="00076E06" w:rsidRPr="00C5529B">
        <w:rPr>
          <w:color w:val="auto"/>
          <w:sz w:val="20"/>
          <w:szCs w:val="22"/>
          <w:lang w:val="en-US"/>
        </w:rPr>
        <w:t>contract on</w:t>
      </w:r>
      <w:r w:rsidR="00986F73" w:rsidRPr="00C5529B">
        <w:rPr>
          <w:color w:val="auto"/>
          <w:sz w:val="20"/>
          <w:szCs w:val="22"/>
          <w:lang w:val="en-US"/>
        </w:rPr>
        <w:t xml:space="preserve"> any other ground with one full quarter notice (e</w:t>
      </w:r>
      <w:r w:rsidR="00076E06" w:rsidRPr="00C5529B">
        <w:rPr>
          <w:color w:val="auto"/>
          <w:sz w:val="20"/>
          <w:szCs w:val="22"/>
          <w:lang w:val="en-US"/>
        </w:rPr>
        <w:t>.</w:t>
      </w:r>
      <w:r w:rsidR="00986F73" w:rsidRPr="00C5529B">
        <w:rPr>
          <w:color w:val="auto"/>
          <w:sz w:val="20"/>
          <w:szCs w:val="22"/>
          <w:lang w:val="en-US"/>
        </w:rPr>
        <w:t>g</w:t>
      </w:r>
      <w:r w:rsidR="00076E06" w:rsidRPr="00C5529B">
        <w:rPr>
          <w:color w:val="auto"/>
          <w:sz w:val="20"/>
          <w:szCs w:val="22"/>
          <w:lang w:val="en-US"/>
        </w:rPr>
        <w:t>.</w:t>
      </w:r>
      <w:r w:rsidR="00986F73" w:rsidRPr="00C5529B">
        <w:rPr>
          <w:color w:val="auto"/>
          <w:sz w:val="20"/>
          <w:szCs w:val="22"/>
          <w:lang w:val="en-US"/>
        </w:rPr>
        <w:t xml:space="preserve"> if notice is given on 15th January 202</w:t>
      </w:r>
      <w:r w:rsidR="00A612AD" w:rsidRPr="00C5529B">
        <w:rPr>
          <w:color w:val="auto"/>
          <w:sz w:val="20"/>
          <w:szCs w:val="22"/>
          <w:lang w:val="en-US"/>
        </w:rPr>
        <w:t>7</w:t>
      </w:r>
      <w:r w:rsidR="00986F73" w:rsidRPr="00C5529B">
        <w:rPr>
          <w:color w:val="auto"/>
          <w:sz w:val="20"/>
          <w:szCs w:val="22"/>
          <w:lang w:val="en-US"/>
        </w:rPr>
        <w:t xml:space="preserve">, then the engagement will continue </w:t>
      </w:r>
      <w:r w:rsidR="00076E06" w:rsidRPr="00C5529B">
        <w:rPr>
          <w:color w:val="auto"/>
          <w:sz w:val="20"/>
          <w:szCs w:val="22"/>
          <w:lang w:val="en-US"/>
        </w:rPr>
        <w:t>for one quarter after the completion of the current quarterly period, i.e.</w:t>
      </w:r>
      <w:r w:rsidR="00986F73" w:rsidRPr="00C5529B">
        <w:rPr>
          <w:color w:val="auto"/>
          <w:sz w:val="20"/>
          <w:szCs w:val="22"/>
          <w:lang w:val="en-US"/>
        </w:rPr>
        <w:t xml:space="preserve"> reporting quarter ending 30th June 202</w:t>
      </w:r>
      <w:r w:rsidR="00A612AD" w:rsidRPr="00C5529B">
        <w:rPr>
          <w:color w:val="auto"/>
          <w:sz w:val="20"/>
          <w:szCs w:val="22"/>
          <w:lang w:val="en-US"/>
        </w:rPr>
        <w:t>7</w:t>
      </w:r>
      <w:r w:rsidR="00986F73" w:rsidRPr="00C5529B">
        <w:rPr>
          <w:color w:val="auto"/>
          <w:sz w:val="20"/>
          <w:szCs w:val="22"/>
          <w:lang w:val="en-US"/>
        </w:rPr>
        <w:t>).</w:t>
      </w:r>
      <w:bookmarkStart w:id="1" w:name="_Hlk3101071"/>
      <w:bookmarkEnd w:id="0"/>
    </w:p>
    <w:p w14:paraId="31A7DA0F" w14:textId="00D612DE" w:rsidR="00402857" w:rsidRPr="00C5529B" w:rsidRDefault="00402857" w:rsidP="00076E06">
      <w:pPr>
        <w:pStyle w:val="Default"/>
        <w:numPr>
          <w:ilvl w:val="0"/>
          <w:numId w:val="22"/>
        </w:numPr>
        <w:spacing w:before="120" w:after="120"/>
        <w:ind w:left="714" w:hanging="357"/>
        <w:jc w:val="both"/>
        <w:rPr>
          <w:color w:val="auto"/>
          <w:sz w:val="20"/>
          <w:szCs w:val="22"/>
          <w:lang w:val="en-US"/>
        </w:rPr>
      </w:pPr>
      <w:r w:rsidRPr="00C5529B">
        <w:rPr>
          <w:sz w:val="20"/>
          <w:szCs w:val="20"/>
          <w:lang w:val="en-US"/>
        </w:rPr>
        <w:t xml:space="preserve">The tenderer will not have the right to terminate the contract without written consent </w:t>
      </w:r>
      <w:proofErr w:type="gramStart"/>
      <w:r w:rsidRPr="00C5529B">
        <w:rPr>
          <w:sz w:val="20"/>
          <w:szCs w:val="20"/>
          <w:lang w:val="en-US"/>
        </w:rPr>
        <w:t>of</w:t>
      </w:r>
      <w:proofErr w:type="gramEnd"/>
      <w:r w:rsidRPr="00C5529B">
        <w:rPr>
          <w:sz w:val="20"/>
          <w:szCs w:val="20"/>
          <w:lang w:val="en-US"/>
        </w:rPr>
        <w:t xml:space="preserve"> KEDIPES. In case of termination by the tenderer a penalty equal to the total fees for the initial duration of the contract will be payable.</w:t>
      </w:r>
    </w:p>
    <w:p w14:paraId="01C4A562" w14:textId="77777777" w:rsidR="00076E06" w:rsidRPr="00C5529B" w:rsidRDefault="00986F73" w:rsidP="00076E06">
      <w:pPr>
        <w:pStyle w:val="Default"/>
        <w:numPr>
          <w:ilvl w:val="0"/>
          <w:numId w:val="22"/>
        </w:numPr>
        <w:spacing w:before="120" w:after="120"/>
        <w:ind w:left="714" w:hanging="357"/>
        <w:jc w:val="both"/>
        <w:rPr>
          <w:color w:val="auto"/>
          <w:sz w:val="20"/>
          <w:szCs w:val="22"/>
          <w:lang w:val="en-US"/>
        </w:rPr>
      </w:pPr>
      <w:r w:rsidRPr="00C5529B">
        <w:rPr>
          <w:color w:val="auto"/>
          <w:sz w:val="20"/>
          <w:szCs w:val="22"/>
          <w:lang w:val="en-US"/>
        </w:rPr>
        <w:t xml:space="preserve">By submitting a </w:t>
      </w:r>
      <w:r w:rsidR="00076E06" w:rsidRPr="00C5529B">
        <w:rPr>
          <w:color w:val="auto"/>
          <w:sz w:val="20"/>
          <w:szCs w:val="22"/>
          <w:lang w:val="en-US"/>
        </w:rPr>
        <w:t>tender,</w:t>
      </w:r>
      <w:r w:rsidRPr="00C5529B">
        <w:rPr>
          <w:color w:val="auto"/>
          <w:sz w:val="20"/>
          <w:szCs w:val="22"/>
          <w:lang w:val="en-US"/>
        </w:rPr>
        <w:t xml:space="preserve"> the interested party agrees that no contact clauses will supersede the present terms of the RFP.</w:t>
      </w:r>
      <w:bookmarkEnd w:id="1"/>
    </w:p>
    <w:p w14:paraId="7E369680" w14:textId="77777777" w:rsidR="00076E06" w:rsidRPr="00C5529B" w:rsidRDefault="00076E06" w:rsidP="00076E06">
      <w:pPr>
        <w:keepNext/>
        <w:overflowPunct w:val="0"/>
        <w:autoSpaceDE w:val="0"/>
        <w:autoSpaceDN w:val="0"/>
        <w:adjustRightInd w:val="0"/>
        <w:spacing w:after="0" w:line="240" w:lineRule="auto"/>
        <w:ind w:left="432"/>
        <w:jc w:val="both"/>
        <w:outlineLvl w:val="0"/>
        <w:rPr>
          <w:rFonts w:ascii="Arial" w:eastAsia="Times New Roman" w:hAnsi="Arial" w:cs="Times New Roman"/>
          <w:b/>
          <w:caps/>
          <w:sz w:val="20"/>
          <w:szCs w:val="20"/>
        </w:rPr>
      </w:pPr>
    </w:p>
    <w:p w14:paraId="190AF4AB" w14:textId="4EF3E8CB" w:rsidR="00243845" w:rsidRPr="00C5529B" w:rsidRDefault="00243845" w:rsidP="00243845">
      <w:pPr>
        <w:keepNext/>
        <w:numPr>
          <w:ilvl w:val="0"/>
          <w:numId w:val="10"/>
        </w:numPr>
        <w:overflowPunct w:val="0"/>
        <w:autoSpaceDE w:val="0"/>
        <w:autoSpaceDN w:val="0"/>
        <w:adjustRightInd w:val="0"/>
        <w:spacing w:after="0" w:line="240" w:lineRule="auto"/>
        <w:jc w:val="both"/>
        <w:outlineLvl w:val="0"/>
        <w:rPr>
          <w:rFonts w:ascii="Arial" w:eastAsia="Times New Roman" w:hAnsi="Arial" w:cs="Times New Roman"/>
          <w:b/>
          <w:caps/>
          <w:sz w:val="20"/>
          <w:szCs w:val="20"/>
        </w:rPr>
      </w:pPr>
      <w:r w:rsidRPr="00C5529B">
        <w:rPr>
          <w:rFonts w:ascii="Arial" w:eastAsia="Times New Roman" w:hAnsi="Arial" w:cs="Times New Roman"/>
          <w:b/>
          <w:caps/>
          <w:sz w:val="20"/>
          <w:szCs w:val="20"/>
        </w:rPr>
        <w:t xml:space="preserve">SIGNING OF ENGAGEMENT LETTER TO EXECUTE THE PROJECT </w:t>
      </w:r>
    </w:p>
    <w:p w14:paraId="545911F8" w14:textId="77777777" w:rsidR="00243845" w:rsidRPr="00C5529B" w:rsidRDefault="00243845" w:rsidP="00AC32A2">
      <w:pPr>
        <w:pStyle w:val="Default"/>
        <w:spacing w:before="120" w:after="360"/>
        <w:jc w:val="both"/>
        <w:rPr>
          <w:color w:val="auto"/>
          <w:sz w:val="20"/>
          <w:szCs w:val="22"/>
          <w:lang w:val="en-US"/>
        </w:rPr>
      </w:pPr>
      <w:r w:rsidRPr="00C5529B">
        <w:rPr>
          <w:color w:val="auto"/>
          <w:sz w:val="20"/>
          <w:szCs w:val="22"/>
          <w:lang w:val="en-US"/>
        </w:rPr>
        <w:t xml:space="preserve">The successful tenderer should commit to execute / sign the engagement contract within the timeframe to be specified in the letter of acceptance. </w:t>
      </w:r>
    </w:p>
    <w:p w14:paraId="17738285" w14:textId="77777777" w:rsidR="00E46737" w:rsidRPr="00C5529B" w:rsidRDefault="00EA5DB2">
      <w:pPr>
        <w:keepNext/>
        <w:numPr>
          <w:ilvl w:val="0"/>
          <w:numId w:val="10"/>
        </w:numPr>
        <w:overflowPunct w:val="0"/>
        <w:autoSpaceDE w:val="0"/>
        <w:autoSpaceDN w:val="0"/>
        <w:adjustRightInd w:val="0"/>
        <w:spacing w:after="0" w:line="240" w:lineRule="auto"/>
        <w:jc w:val="both"/>
        <w:outlineLvl w:val="0"/>
        <w:rPr>
          <w:rFonts w:ascii="Arial" w:eastAsia="Times New Roman" w:hAnsi="Arial" w:cs="Times New Roman"/>
          <w:b/>
          <w:caps/>
          <w:sz w:val="20"/>
          <w:szCs w:val="20"/>
        </w:rPr>
      </w:pPr>
      <w:r w:rsidRPr="00C5529B">
        <w:rPr>
          <w:rFonts w:ascii="Arial" w:eastAsia="Times New Roman" w:hAnsi="Arial" w:cs="Times New Roman"/>
          <w:b/>
          <w:caps/>
          <w:sz w:val="20"/>
          <w:szCs w:val="20"/>
        </w:rPr>
        <w:t xml:space="preserve"> </w:t>
      </w:r>
      <w:r w:rsidR="009B4450" w:rsidRPr="00C5529B">
        <w:rPr>
          <w:rFonts w:ascii="Arial" w:eastAsia="Times New Roman" w:hAnsi="Arial" w:cs="Times New Roman"/>
          <w:b/>
          <w:caps/>
          <w:sz w:val="20"/>
          <w:szCs w:val="20"/>
        </w:rPr>
        <w:t>Contact information</w:t>
      </w:r>
    </w:p>
    <w:p w14:paraId="4562E10A" w14:textId="77777777" w:rsidR="00E46737" w:rsidRPr="00C5529B" w:rsidRDefault="00E46737" w:rsidP="00E46737">
      <w:pPr>
        <w:overflowPunct w:val="0"/>
        <w:autoSpaceDE w:val="0"/>
        <w:autoSpaceDN w:val="0"/>
        <w:adjustRightInd w:val="0"/>
        <w:spacing w:after="0" w:line="240" w:lineRule="auto"/>
        <w:ind w:left="567"/>
        <w:jc w:val="both"/>
        <w:textAlignment w:val="baseline"/>
        <w:rPr>
          <w:rFonts w:ascii="Arial" w:eastAsia="PMingLiU" w:hAnsi="Arial" w:cs="Arial"/>
          <w:sz w:val="20"/>
          <w:szCs w:val="20"/>
          <w:lang w:val="el-GR" w:eastAsia="zh-CN"/>
        </w:rPr>
      </w:pPr>
    </w:p>
    <w:p w14:paraId="7D60035D" w14:textId="77777777" w:rsidR="00E46737" w:rsidRPr="00C5529B" w:rsidRDefault="009B4450" w:rsidP="009B4450">
      <w:pPr>
        <w:tabs>
          <w:tab w:val="left" w:pos="567"/>
        </w:tabs>
        <w:overflowPunct w:val="0"/>
        <w:autoSpaceDE w:val="0"/>
        <w:autoSpaceDN w:val="0"/>
        <w:adjustRightInd w:val="0"/>
        <w:spacing w:after="120" w:line="240" w:lineRule="auto"/>
        <w:jc w:val="both"/>
        <w:textAlignment w:val="baseline"/>
        <w:rPr>
          <w:rFonts w:ascii="Arial" w:eastAsia="PMingLiU" w:hAnsi="Arial" w:cs="Arial"/>
          <w:sz w:val="20"/>
          <w:szCs w:val="20"/>
          <w:lang w:eastAsia="zh-CN"/>
        </w:rPr>
      </w:pPr>
      <w:r w:rsidRPr="00C5529B">
        <w:rPr>
          <w:rFonts w:ascii="Arial" w:hAnsi="Arial" w:cs="Arial"/>
          <w:sz w:val="20"/>
          <w:szCs w:val="20"/>
        </w:rPr>
        <w:t>All questions regarding this RF</w:t>
      </w:r>
      <w:r w:rsidR="006426A3" w:rsidRPr="00C5529B">
        <w:rPr>
          <w:rFonts w:ascii="Arial" w:hAnsi="Arial" w:cs="Arial"/>
          <w:sz w:val="20"/>
          <w:szCs w:val="20"/>
        </w:rPr>
        <w:t>P</w:t>
      </w:r>
      <w:r w:rsidRPr="00C5529B">
        <w:rPr>
          <w:rFonts w:ascii="Arial" w:hAnsi="Arial" w:cs="Arial"/>
          <w:sz w:val="20"/>
          <w:szCs w:val="20"/>
        </w:rPr>
        <w:t xml:space="preserve"> may be addressed to</w:t>
      </w:r>
      <w:r w:rsidR="00E46737" w:rsidRPr="00C5529B">
        <w:rPr>
          <w:rFonts w:ascii="Arial" w:eastAsia="PMingLiU" w:hAnsi="Arial" w:cs="Arial"/>
          <w:sz w:val="20"/>
          <w:szCs w:val="20"/>
          <w:lang w:eastAsia="zh-CN"/>
        </w:rPr>
        <w:t xml:space="preserve">: </w:t>
      </w:r>
      <w:r w:rsidR="00E46737" w:rsidRPr="00C5529B">
        <w:rPr>
          <w:rFonts w:ascii="Arial" w:eastAsia="PMingLiU" w:hAnsi="Arial" w:cs="Arial"/>
          <w:color w:val="0563C1" w:themeColor="hyperlink"/>
          <w:sz w:val="20"/>
          <w:szCs w:val="20"/>
          <w:u w:val="single"/>
          <w:lang w:eastAsia="zh-CN"/>
        </w:rPr>
        <w:t>TendersDepartment@</w:t>
      </w:r>
      <w:r w:rsidR="000A6BFC" w:rsidRPr="00C5529B">
        <w:rPr>
          <w:rFonts w:ascii="Arial" w:eastAsia="PMingLiU" w:hAnsi="Arial" w:cs="Arial"/>
          <w:color w:val="0563C1" w:themeColor="hyperlink"/>
          <w:sz w:val="20"/>
          <w:szCs w:val="20"/>
          <w:u w:val="single"/>
          <w:lang w:eastAsia="zh-CN"/>
        </w:rPr>
        <w:t>kedipes.com.cy</w:t>
      </w:r>
      <w:r w:rsidR="00E46737" w:rsidRPr="00C5529B">
        <w:rPr>
          <w:rFonts w:ascii="Arial" w:eastAsia="PMingLiU" w:hAnsi="Arial" w:cs="Arial"/>
          <w:sz w:val="20"/>
          <w:szCs w:val="20"/>
          <w:lang w:eastAsia="zh-CN"/>
        </w:rPr>
        <w:t>.</w:t>
      </w:r>
    </w:p>
    <w:p w14:paraId="676DF29B" w14:textId="77777777" w:rsidR="00E46737" w:rsidRPr="00C5529B" w:rsidRDefault="00E46737" w:rsidP="009311B5">
      <w:pPr>
        <w:keepNext/>
        <w:numPr>
          <w:ilvl w:val="0"/>
          <w:numId w:val="19"/>
        </w:numPr>
        <w:overflowPunct w:val="0"/>
        <w:autoSpaceDE w:val="0"/>
        <w:autoSpaceDN w:val="0"/>
        <w:adjustRightInd w:val="0"/>
        <w:spacing w:after="0" w:line="240" w:lineRule="auto"/>
        <w:jc w:val="both"/>
        <w:outlineLvl w:val="1"/>
        <w:rPr>
          <w:rFonts w:ascii="Arial" w:eastAsia="Times New Roman" w:hAnsi="Arial" w:cs="Times New Roman"/>
          <w:b/>
          <w:vanish/>
          <w:sz w:val="20"/>
          <w:szCs w:val="20"/>
          <w:lang w:val="el-GR"/>
        </w:rPr>
      </w:pPr>
    </w:p>
    <w:p w14:paraId="00010CD6" w14:textId="77777777" w:rsidR="00427D6B" w:rsidRPr="00C5529B" w:rsidRDefault="00427D6B" w:rsidP="00427D6B">
      <w:pPr>
        <w:pStyle w:val="ListParagraph"/>
        <w:keepNext/>
        <w:numPr>
          <w:ilvl w:val="0"/>
          <w:numId w:val="11"/>
        </w:numPr>
        <w:overflowPunct w:val="0"/>
        <w:autoSpaceDE w:val="0"/>
        <w:autoSpaceDN w:val="0"/>
        <w:adjustRightInd w:val="0"/>
        <w:spacing w:after="0" w:line="240" w:lineRule="auto"/>
        <w:contextualSpacing w:val="0"/>
        <w:jc w:val="both"/>
        <w:outlineLvl w:val="1"/>
        <w:rPr>
          <w:rFonts w:ascii="Arial" w:eastAsia="Times New Roman" w:hAnsi="Arial" w:cs="Times New Roman"/>
          <w:b/>
          <w:vanish/>
          <w:sz w:val="20"/>
          <w:szCs w:val="20"/>
        </w:rPr>
      </w:pPr>
    </w:p>
    <w:p w14:paraId="43563021" w14:textId="77777777" w:rsidR="00427D6B" w:rsidRPr="00C5529B" w:rsidRDefault="00427D6B" w:rsidP="00427D6B">
      <w:pPr>
        <w:pStyle w:val="ListParagraph"/>
        <w:keepNext/>
        <w:numPr>
          <w:ilvl w:val="0"/>
          <w:numId w:val="11"/>
        </w:numPr>
        <w:overflowPunct w:val="0"/>
        <w:autoSpaceDE w:val="0"/>
        <w:autoSpaceDN w:val="0"/>
        <w:adjustRightInd w:val="0"/>
        <w:spacing w:after="0" w:line="240" w:lineRule="auto"/>
        <w:contextualSpacing w:val="0"/>
        <w:jc w:val="both"/>
        <w:outlineLvl w:val="1"/>
        <w:rPr>
          <w:rFonts w:ascii="Arial" w:eastAsia="Times New Roman" w:hAnsi="Arial" w:cs="Times New Roman"/>
          <w:b/>
          <w:vanish/>
          <w:sz w:val="20"/>
          <w:szCs w:val="20"/>
        </w:rPr>
      </w:pPr>
    </w:p>
    <w:p w14:paraId="5C813948" w14:textId="77777777" w:rsidR="00427D6B" w:rsidRPr="00C5529B" w:rsidRDefault="00427D6B" w:rsidP="00427D6B">
      <w:pPr>
        <w:pStyle w:val="ListParagraph"/>
        <w:keepNext/>
        <w:numPr>
          <w:ilvl w:val="0"/>
          <w:numId w:val="11"/>
        </w:numPr>
        <w:overflowPunct w:val="0"/>
        <w:autoSpaceDE w:val="0"/>
        <w:autoSpaceDN w:val="0"/>
        <w:adjustRightInd w:val="0"/>
        <w:spacing w:after="0" w:line="240" w:lineRule="auto"/>
        <w:contextualSpacing w:val="0"/>
        <w:jc w:val="both"/>
        <w:outlineLvl w:val="1"/>
        <w:rPr>
          <w:rFonts w:ascii="Arial" w:eastAsia="Times New Roman" w:hAnsi="Arial" w:cs="Times New Roman"/>
          <w:b/>
          <w:vanish/>
          <w:sz w:val="20"/>
          <w:szCs w:val="20"/>
        </w:rPr>
      </w:pPr>
    </w:p>
    <w:p w14:paraId="647F57F2" w14:textId="77777777" w:rsidR="00427D6B" w:rsidRPr="00C5529B" w:rsidRDefault="00427D6B" w:rsidP="00427D6B">
      <w:pPr>
        <w:pStyle w:val="ListParagraph"/>
        <w:keepNext/>
        <w:numPr>
          <w:ilvl w:val="0"/>
          <w:numId w:val="11"/>
        </w:numPr>
        <w:overflowPunct w:val="0"/>
        <w:autoSpaceDE w:val="0"/>
        <w:autoSpaceDN w:val="0"/>
        <w:adjustRightInd w:val="0"/>
        <w:spacing w:after="0" w:line="240" w:lineRule="auto"/>
        <w:contextualSpacing w:val="0"/>
        <w:jc w:val="both"/>
        <w:outlineLvl w:val="1"/>
        <w:rPr>
          <w:rFonts w:ascii="Arial" w:eastAsia="Times New Roman" w:hAnsi="Arial" w:cs="Times New Roman"/>
          <w:b/>
          <w:vanish/>
          <w:sz w:val="20"/>
          <w:szCs w:val="20"/>
        </w:rPr>
      </w:pPr>
    </w:p>
    <w:p w14:paraId="045DC220" w14:textId="77777777" w:rsidR="00E46737" w:rsidRPr="00C5529B" w:rsidRDefault="009B4450" w:rsidP="00427D6B">
      <w:pPr>
        <w:keepNext/>
        <w:numPr>
          <w:ilvl w:val="1"/>
          <w:numId w:val="11"/>
        </w:numPr>
        <w:overflowPunct w:val="0"/>
        <w:autoSpaceDE w:val="0"/>
        <w:autoSpaceDN w:val="0"/>
        <w:adjustRightInd w:val="0"/>
        <w:spacing w:after="0" w:line="240" w:lineRule="auto"/>
        <w:jc w:val="both"/>
        <w:outlineLvl w:val="1"/>
        <w:rPr>
          <w:rFonts w:ascii="Arial" w:eastAsia="Times New Roman" w:hAnsi="Arial" w:cs="Times New Roman"/>
          <w:b/>
          <w:sz w:val="20"/>
          <w:szCs w:val="20"/>
        </w:rPr>
      </w:pPr>
      <w:r w:rsidRPr="00C5529B">
        <w:rPr>
          <w:rFonts w:ascii="Arial" w:eastAsia="Times New Roman" w:hAnsi="Arial" w:cs="Times New Roman"/>
          <w:b/>
          <w:sz w:val="20"/>
          <w:szCs w:val="20"/>
        </w:rPr>
        <w:t>Clarifications</w:t>
      </w:r>
    </w:p>
    <w:p w14:paraId="1BECE59F" w14:textId="77777777" w:rsidR="00E46737" w:rsidRPr="00C5529B" w:rsidRDefault="00E46737" w:rsidP="00E46737">
      <w:pPr>
        <w:keepNext/>
        <w:autoSpaceDE w:val="0"/>
        <w:autoSpaceDN w:val="0"/>
        <w:spacing w:after="0" w:line="240" w:lineRule="auto"/>
        <w:ind w:left="567"/>
        <w:contextualSpacing/>
        <w:jc w:val="both"/>
        <w:rPr>
          <w:rFonts w:ascii="Arial" w:eastAsia="PMingLiU" w:hAnsi="Arial" w:cs="Arial"/>
          <w:sz w:val="20"/>
          <w:szCs w:val="20"/>
          <w:lang w:val="el-GR" w:eastAsia="zh-CN"/>
        </w:rPr>
      </w:pPr>
    </w:p>
    <w:p w14:paraId="6A31CDBD" w14:textId="6BF672E2" w:rsidR="009B4450" w:rsidRPr="00C5529B" w:rsidRDefault="009B4450" w:rsidP="009B4450">
      <w:pPr>
        <w:pStyle w:val="HTMLPreformatted"/>
        <w:shd w:val="clear" w:color="auto" w:fill="FFFFFF"/>
        <w:rPr>
          <w:rFonts w:ascii="Arial" w:hAnsi="Arial" w:cs="Arial"/>
          <w:color w:val="212121"/>
          <w:lang w:val="en"/>
        </w:rPr>
      </w:pPr>
      <w:r w:rsidRPr="00C5529B">
        <w:rPr>
          <w:rFonts w:ascii="Arial" w:hAnsi="Arial" w:cs="Arial"/>
          <w:color w:val="212121"/>
          <w:lang w:val="en"/>
        </w:rPr>
        <w:t xml:space="preserve">Questions or points for clarification may be submitted by </w:t>
      </w:r>
      <w:r w:rsidR="001600CD" w:rsidRPr="00C5529B">
        <w:rPr>
          <w:rFonts w:ascii="Arial" w:hAnsi="Arial" w:cs="Arial"/>
          <w:color w:val="212121"/>
          <w:lang w:val="en"/>
        </w:rPr>
        <w:t>interested parties</w:t>
      </w:r>
      <w:r w:rsidRPr="00C5529B">
        <w:rPr>
          <w:rFonts w:ascii="Arial" w:hAnsi="Arial" w:cs="Arial"/>
          <w:color w:val="212121"/>
          <w:lang w:val="en"/>
        </w:rPr>
        <w:t xml:space="preserve"> up to </w:t>
      </w:r>
      <w:r w:rsidR="001F2A9E" w:rsidRPr="00C5529B">
        <w:rPr>
          <w:rFonts w:ascii="Arial" w:hAnsi="Arial" w:cs="Arial"/>
          <w:color w:val="212121"/>
          <w:lang w:val="en"/>
        </w:rPr>
        <w:t>5</w:t>
      </w:r>
      <w:r w:rsidRPr="00C5529B">
        <w:rPr>
          <w:rFonts w:ascii="Arial" w:hAnsi="Arial" w:cs="Arial"/>
          <w:color w:val="212121"/>
          <w:lang w:val="en"/>
        </w:rPr>
        <w:t xml:space="preserve"> working days before the date of submission of the </w:t>
      </w:r>
      <w:r w:rsidR="00035004" w:rsidRPr="00C5529B">
        <w:rPr>
          <w:rFonts w:ascii="Arial" w:hAnsi="Arial" w:cs="Arial"/>
          <w:color w:val="212121"/>
          <w:lang w:val="en"/>
        </w:rPr>
        <w:t xml:space="preserve">proposal </w:t>
      </w:r>
      <w:r w:rsidRPr="00C5529B">
        <w:rPr>
          <w:rFonts w:ascii="Arial" w:hAnsi="Arial" w:cs="Arial"/>
          <w:color w:val="212121"/>
          <w:lang w:val="en"/>
        </w:rPr>
        <w:t>for selection</w:t>
      </w:r>
      <w:r w:rsidR="00540655">
        <w:rPr>
          <w:rFonts w:ascii="Arial" w:hAnsi="Arial" w:cs="Arial"/>
          <w:color w:val="212121"/>
          <w:lang w:val="en"/>
        </w:rPr>
        <w:t xml:space="preserve"> (14/7/2026)</w:t>
      </w:r>
      <w:r w:rsidRPr="00C5529B">
        <w:rPr>
          <w:rFonts w:ascii="Arial" w:hAnsi="Arial" w:cs="Arial"/>
          <w:color w:val="212121"/>
          <w:lang w:val="en"/>
        </w:rPr>
        <w:t>.</w:t>
      </w:r>
      <w:r w:rsidR="00997C11" w:rsidRPr="00C5529B">
        <w:rPr>
          <w:rFonts w:ascii="Arial" w:hAnsi="Arial" w:cs="Arial"/>
          <w:color w:val="212121"/>
          <w:lang w:val="en"/>
        </w:rPr>
        <w:t xml:space="preserve"> </w:t>
      </w:r>
      <w:r w:rsidR="001600CD" w:rsidRPr="00C5529B">
        <w:rPr>
          <w:rFonts w:ascii="Arial" w:hAnsi="Arial" w:cs="Arial"/>
          <w:color w:val="212121"/>
          <w:lang w:val="en"/>
        </w:rPr>
        <w:t xml:space="preserve">Interested parties </w:t>
      </w:r>
      <w:r w:rsidRPr="00C5529B">
        <w:rPr>
          <w:rFonts w:ascii="Arial" w:hAnsi="Arial" w:cs="Arial"/>
          <w:color w:val="212121"/>
          <w:lang w:val="en"/>
        </w:rPr>
        <w:t xml:space="preserve">will receive a reply at least 2 working days before the date of submission of the </w:t>
      </w:r>
      <w:r w:rsidR="00035004" w:rsidRPr="00C5529B">
        <w:rPr>
          <w:rFonts w:ascii="Arial" w:hAnsi="Arial" w:cs="Arial"/>
          <w:color w:val="212121"/>
          <w:lang w:val="en"/>
        </w:rPr>
        <w:t>proposal</w:t>
      </w:r>
      <w:r w:rsidRPr="00C5529B">
        <w:rPr>
          <w:rFonts w:ascii="Arial" w:hAnsi="Arial" w:cs="Arial"/>
          <w:color w:val="212121"/>
          <w:lang w:val="en"/>
        </w:rPr>
        <w:t xml:space="preserve"> for selection</w:t>
      </w:r>
      <w:r w:rsidR="00540655">
        <w:rPr>
          <w:rFonts w:ascii="Arial" w:hAnsi="Arial" w:cs="Arial"/>
          <w:color w:val="212121"/>
          <w:lang w:val="en"/>
        </w:rPr>
        <w:t xml:space="preserve"> (17/7/2026)</w:t>
      </w:r>
      <w:r w:rsidRPr="00C5529B">
        <w:rPr>
          <w:rFonts w:ascii="Arial" w:hAnsi="Arial" w:cs="Arial"/>
          <w:color w:val="212121"/>
          <w:lang w:val="en"/>
        </w:rPr>
        <w:t>.</w:t>
      </w:r>
    </w:p>
    <w:p w14:paraId="13AEC8B8" w14:textId="77777777" w:rsidR="00FC3442" w:rsidRPr="00C5529B" w:rsidRDefault="00FC3442" w:rsidP="009B4450">
      <w:pPr>
        <w:pStyle w:val="HTMLPreformatted"/>
        <w:shd w:val="clear" w:color="auto" w:fill="FFFFFF"/>
        <w:rPr>
          <w:rFonts w:ascii="Arial" w:hAnsi="Arial" w:cs="Arial"/>
          <w:color w:val="212121"/>
          <w:lang w:val="en"/>
        </w:rPr>
      </w:pPr>
    </w:p>
    <w:p w14:paraId="7C047163" w14:textId="77777777" w:rsidR="00447BFC" w:rsidRPr="00C5529B" w:rsidRDefault="00997C11" w:rsidP="0005244E">
      <w:pPr>
        <w:rPr>
          <w:rFonts w:ascii="Arial" w:hAnsi="Arial" w:cs="Arial"/>
          <w:sz w:val="20"/>
          <w:szCs w:val="20"/>
        </w:rPr>
      </w:pPr>
      <w:r w:rsidRPr="00C5529B">
        <w:rPr>
          <w:rFonts w:ascii="Arial" w:hAnsi="Arial" w:cs="Arial"/>
          <w:b/>
          <w:sz w:val="20"/>
          <w:szCs w:val="20"/>
        </w:rPr>
        <w:t xml:space="preserve"> </w:t>
      </w:r>
      <w:r w:rsidRPr="00C5529B">
        <w:rPr>
          <w:rFonts w:ascii="Arial" w:hAnsi="Arial" w:cs="Arial"/>
          <w:sz w:val="20"/>
          <w:szCs w:val="20"/>
        </w:rPr>
        <w:t xml:space="preserve">Any expenses or costs related to the submission of the </w:t>
      </w:r>
      <w:r w:rsidR="00853054" w:rsidRPr="00C5529B">
        <w:rPr>
          <w:rFonts w:ascii="Arial" w:hAnsi="Arial" w:cs="Arial"/>
          <w:sz w:val="20"/>
          <w:szCs w:val="20"/>
        </w:rPr>
        <w:t xml:space="preserve">proposal </w:t>
      </w:r>
      <w:r w:rsidRPr="00C5529B">
        <w:rPr>
          <w:rFonts w:ascii="Arial" w:hAnsi="Arial" w:cs="Arial"/>
          <w:sz w:val="20"/>
          <w:szCs w:val="20"/>
        </w:rPr>
        <w:t xml:space="preserve">shall be covered by the interested parties. </w:t>
      </w:r>
    </w:p>
    <w:p w14:paraId="09E6B0EE" w14:textId="77777777" w:rsidR="00447BFC" w:rsidRPr="00C5529B" w:rsidRDefault="00447BFC">
      <w:pPr>
        <w:rPr>
          <w:rFonts w:ascii="Arial" w:hAnsi="Arial" w:cs="Arial"/>
          <w:sz w:val="20"/>
          <w:szCs w:val="20"/>
        </w:rPr>
      </w:pPr>
      <w:r w:rsidRPr="00C5529B">
        <w:rPr>
          <w:rFonts w:ascii="Arial" w:hAnsi="Arial" w:cs="Arial"/>
          <w:sz w:val="20"/>
          <w:szCs w:val="20"/>
        </w:rPr>
        <w:br w:type="page"/>
      </w:r>
    </w:p>
    <w:p w14:paraId="29EA66FD" w14:textId="517ED60E" w:rsidR="00E46737" w:rsidRPr="00C5529B" w:rsidRDefault="000A10B0" w:rsidP="00447BFC">
      <w:pPr>
        <w:shd w:val="clear" w:color="auto" w:fill="EDEDED" w:themeFill="accent3" w:themeFillTint="33"/>
        <w:rPr>
          <w:rFonts w:ascii="Arial" w:hAnsi="Arial" w:cs="Arial"/>
          <w:b/>
        </w:rPr>
      </w:pPr>
      <w:r w:rsidRPr="00C5529B">
        <w:rPr>
          <w:rFonts w:ascii="Arial" w:eastAsia="PMingLiU" w:hAnsi="Arial" w:cs="Arial"/>
          <w:b/>
          <w:lang w:eastAsia="zh-CN"/>
        </w:rPr>
        <w:lastRenderedPageBreak/>
        <w:t>PART B</w:t>
      </w:r>
      <w:r w:rsidR="00F36DBD" w:rsidRPr="00C5529B">
        <w:rPr>
          <w:rFonts w:ascii="Arial" w:eastAsia="PMingLiU" w:hAnsi="Arial" w:cs="Arial"/>
          <w:b/>
          <w:lang w:eastAsia="zh-CN"/>
        </w:rPr>
        <w:t xml:space="preserve">: </w:t>
      </w:r>
      <w:r w:rsidR="000C6743" w:rsidRPr="00C5529B">
        <w:rPr>
          <w:rFonts w:ascii="Arial" w:eastAsia="PMingLiU" w:hAnsi="Arial" w:cs="Arial"/>
          <w:b/>
          <w:lang w:eastAsia="zh-CN"/>
        </w:rPr>
        <w:t>TECHNICAL PRODUCT SPECIFICATIONS</w:t>
      </w:r>
      <w:r w:rsidR="00CF4C69" w:rsidRPr="00C5529B">
        <w:rPr>
          <w:rFonts w:ascii="Arial" w:eastAsia="PMingLiU" w:hAnsi="Arial" w:cs="Arial"/>
          <w:b/>
          <w:lang w:eastAsia="zh-CN"/>
        </w:rPr>
        <w:t xml:space="preserve"> </w:t>
      </w:r>
      <w:r w:rsidR="008C3C0A" w:rsidRPr="00C5529B">
        <w:rPr>
          <w:rFonts w:ascii="Arial" w:eastAsia="PMingLiU" w:hAnsi="Arial" w:cs="Arial"/>
          <w:b/>
          <w:lang w:eastAsia="zh-CN"/>
        </w:rPr>
        <w:t>AND NECESSARY QUALIFICATIONS</w:t>
      </w:r>
      <w:r w:rsidR="00C32983" w:rsidRPr="00C5529B">
        <w:rPr>
          <w:rFonts w:ascii="Arial" w:hAnsi="Arial" w:cs="Arial"/>
          <w:b/>
        </w:rPr>
        <w:t xml:space="preserve"> </w:t>
      </w:r>
      <w:r w:rsidRPr="00C5529B">
        <w:rPr>
          <w:rFonts w:ascii="Arial" w:hAnsi="Arial" w:cs="Arial"/>
          <w:b/>
        </w:rPr>
        <w:t xml:space="preserve"> </w:t>
      </w:r>
    </w:p>
    <w:p w14:paraId="207DB667" w14:textId="77777777" w:rsidR="000C6743" w:rsidRPr="00C5529B" w:rsidRDefault="000C6743" w:rsidP="00FC0F38">
      <w:pPr>
        <w:spacing w:before="120"/>
        <w:rPr>
          <w:rFonts w:ascii="Arial" w:hAnsi="Arial" w:cs="Arial"/>
          <w:b/>
          <w:i/>
          <w:sz w:val="20"/>
          <w:u w:val="single"/>
          <w:lang w:eastAsia="el-GR"/>
        </w:rPr>
      </w:pPr>
      <w:r w:rsidRPr="00C5529B">
        <w:rPr>
          <w:rFonts w:ascii="Arial" w:hAnsi="Arial" w:cs="Arial"/>
          <w:b/>
          <w:i/>
          <w:sz w:val="20"/>
          <w:u w:val="single"/>
          <w:lang w:eastAsia="el-GR"/>
        </w:rPr>
        <w:t>Technical Product Specifications</w:t>
      </w:r>
    </w:p>
    <w:p w14:paraId="11CB53A1" w14:textId="77777777" w:rsidR="00C452BC" w:rsidRPr="00C5529B" w:rsidRDefault="00C452BC" w:rsidP="00076EA5">
      <w:pPr>
        <w:jc w:val="both"/>
        <w:rPr>
          <w:rFonts w:ascii="Arial" w:hAnsi="Arial" w:cs="Arial"/>
          <w:sz w:val="20"/>
          <w:szCs w:val="20"/>
        </w:rPr>
      </w:pPr>
      <w:r w:rsidRPr="00C5529B">
        <w:rPr>
          <w:rFonts w:ascii="Arial" w:hAnsi="Arial" w:cs="Arial"/>
          <w:sz w:val="20"/>
          <w:szCs w:val="20"/>
        </w:rPr>
        <w:t xml:space="preserve">The proposal should include a concise presentation of how the successful tenderer will deliver the </w:t>
      </w:r>
      <w:proofErr w:type="gramStart"/>
      <w:r w:rsidR="001A7556" w:rsidRPr="00C5529B">
        <w:rPr>
          <w:rFonts w:ascii="Arial" w:hAnsi="Arial" w:cs="Arial"/>
          <w:sz w:val="20"/>
          <w:szCs w:val="20"/>
        </w:rPr>
        <w:t>below specifications</w:t>
      </w:r>
      <w:proofErr w:type="gramEnd"/>
      <w:r w:rsidR="001A7556" w:rsidRPr="00C5529B">
        <w:rPr>
          <w:rFonts w:ascii="Arial" w:hAnsi="Arial" w:cs="Arial"/>
          <w:sz w:val="20"/>
          <w:szCs w:val="20"/>
        </w:rPr>
        <w:t>, including details of the infrastructure</w:t>
      </w:r>
      <w:r w:rsidR="003C7DA2" w:rsidRPr="00C5529B">
        <w:rPr>
          <w:rFonts w:ascii="Arial" w:hAnsi="Arial" w:cs="Arial"/>
          <w:sz w:val="20"/>
          <w:szCs w:val="20"/>
        </w:rPr>
        <w:t xml:space="preserve"> that will be used</w:t>
      </w:r>
      <w:r w:rsidR="001A7556" w:rsidRPr="00C5529B">
        <w:rPr>
          <w:rFonts w:ascii="Arial" w:hAnsi="Arial" w:cs="Arial"/>
          <w:sz w:val="20"/>
          <w:szCs w:val="20"/>
        </w:rPr>
        <w:t xml:space="preserve">. </w:t>
      </w:r>
    </w:p>
    <w:p w14:paraId="40540288" w14:textId="2DB8E915" w:rsidR="008C3C0A" w:rsidRPr="00C5529B" w:rsidRDefault="005005DC" w:rsidP="00076EA5">
      <w:pPr>
        <w:spacing w:before="120" w:after="120"/>
        <w:jc w:val="both"/>
        <w:rPr>
          <w:rFonts w:ascii="Arial" w:hAnsi="Arial" w:cs="Arial"/>
          <w:sz w:val="20"/>
          <w:lang w:eastAsia="el-GR"/>
        </w:rPr>
      </w:pPr>
      <w:r w:rsidRPr="00C5529B">
        <w:rPr>
          <w:rFonts w:ascii="Arial" w:hAnsi="Arial" w:cs="Arial"/>
          <w:sz w:val="20"/>
          <w:lang w:eastAsia="el-GR"/>
        </w:rPr>
        <w:t>The successful tenderer shall undertake the technical aspect of the estimation</w:t>
      </w:r>
      <w:r w:rsidR="00627768" w:rsidRPr="00C5529B">
        <w:rPr>
          <w:rFonts w:ascii="Arial" w:hAnsi="Arial" w:cs="Arial"/>
          <w:sz w:val="20"/>
          <w:lang w:eastAsia="el-GR"/>
        </w:rPr>
        <w:t>/calculation</w:t>
      </w:r>
      <w:r w:rsidRPr="00C5529B">
        <w:rPr>
          <w:rFonts w:ascii="Arial" w:hAnsi="Arial" w:cs="Arial"/>
          <w:sz w:val="20"/>
          <w:lang w:eastAsia="el-GR"/>
        </w:rPr>
        <w:t xml:space="preserve"> of the required impairment provisions </w:t>
      </w:r>
      <w:r w:rsidR="00BF6466" w:rsidRPr="00C5529B">
        <w:rPr>
          <w:rFonts w:ascii="Arial" w:hAnsi="Arial" w:cs="Arial"/>
          <w:sz w:val="20"/>
          <w:lang w:eastAsia="el-GR"/>
        </w:rPr>
        <w:t xml:space="preserve">and fair value calculations </w:t>
      </w:r>
      <w:r w:rsidRPr="00C5529B">
        <w:rPr>
          <w:rFonts w:ascii="Arial" w:hAnsi="Arial" w:cs="Arial"/>
          <w:sz w:val="20"/>
          <w:lang w:eastAsia="el-GR"/>
        </w:rPr>
        <w:t>for KEDIPES financial assets ensuring compliance with IFRS 9 rules and requirements</w:t>
      </w:r>
      <w:r w:rsidR="001E1AA9" w:rsidRPr="00C5529B">
        <w:rPr>
          <w:rFonts w:ascii="Arial" w:hAnsi="Arial" w:cs="Arial"/>
          <w:sz w:val="20"/>
          <w:lang w:eastAsia="el-GR"/>
        </w:rPr>
        <w:t>,</w:t>
      </w:r>
      <w:r w:rsidR="00096F2D" w:rsidRPr="00C5529B">
        <w:rPr>
          <w:rFonts w:ascii="Arial" w:hAnsi="Arial" w:cs="Arial"/>
          <w:sz w:val="20"/>
          <w:lang w:eastAsia="el-GR"/>
        </w:rPr>
        <w:t xml:space="preserve"> with no support from KEDIPES </w:t>
      </w:r>
      <w:r w:rsidR="008F2613" w:rsidRPr="00C5529B">
        <w:rPr>
          <w:rFonts w:ascii="Arial" w:hAnsi="Arial" w:cs="Arial"/>
          <w:sz w:val="20"/>
          <w:lang w:eastAsia="el-GR"/>
        </w:rPr>
        <w:t>in infrastructure, technical</w:t>
      </w:r>
      <w:r w:rsidR="00986F73" w:rsidRPr="00C5529B">
        <w:rPr>
          <w:rFonts w:ascii="Arial" w:hAnsi="Arial" w:cs="Arial"/>
          <w:sz w:val="20"/>
          <w:lang w:eastAsia="el-GR"/>
        </w:rPr>
        <w:t>, hardware, software, licenses</w:t>
      </w:r>
      <w:r w:rsidR="008F2613" w:rsidRPr="00C5529B">
        <w:rPr>
          <w:rFonts w:ascii="Arial" w:hAnsi="Arial" w:cs="Arial"/>
          <w:sz w:val="20"/>
          <w:lang w:eastAsia="el-GR"/>
        </w:rPr>
        <w:t xml:space="preserve"> or otherwise</w:t>
      </w:r>
      <w:r w:rsidR="003C7DA2" w:rsidRPr="00C5529B">
        <w:rPr>
          <w:rFonts w:ascii="Arial" w:hAnsi="Arial" w:cs="Arial"/>
          <w:sz w:val="20"/>
          <w:lang w:eastAsia="el-GR"/>
        </w:rPr>
        <w:t>,</w:t>
      </w:r>
      <w:r w:rsidR="008F2613" w:rsidRPr="00C5529B">
        <w:rPr>
          <w:rFonts w:ascii="Arial" w:hAnsi="Arial" w:cs="Arial"/>
          <w:sz w:val="20"/>
          <w:lang w:eastAsia="el-GR"/>
        </w:rPr>
        <w:t xml:space="preserve"> other than the </w:t>
      </w:r>
      <w:r w:rsidR="00096F2D" w:rsidRPr="00C5529B">
        <w:rPr>
          <w:rFonts w:ascii="Arial" w:hAnsi="Arial" w:cs="Arial"/>
          <w:sz w:val="20"/>
          <w:lang w:eastAsia="el-GR"/>
        </w:rPr>
        <w:t>provision of raw data</w:t>
      </w:r>
      <w:r w:rsidR="00BF6466" w:rsidRPr="00C5529B">
        <w:rPr>
          <w:rFonts w:ascii="Arial" w:hAnsi="Arial" w:cs="Arial"/>
          <w:sz w:val="20"/>
          <w:lang w:eastAsia="el-GR"/>
        </w:rPr>
        <w:t xml:space="preserve"> and the currently applicable policies and methodology</w:t>
      </w:r>
      <w:r w:rsidRPr="00C5529B">
        <w:rPr>
          <w:rFonts w:ascii="Arial" w:hAnsi="Arial" w:cs="Arial"/>
          <w:sz w:val="20"/>
          <w:lang w:eastAsia="el-GR"/>
        </w:rPr>
        <w:t>. More specifically</w:t>
      </w:r>
      <w:r w:rsidR="001E1AA9" w:rsidRPr="00C5529B">
        <w:rPr>
          <w:rFonts w:ascii="Arial" w:hAnsi="Arial" w:cs="Arial"/>
          <w:sz w:val="20"/>
          <w:lang w:eastAsia="el-GR"/>
        </w:rPr>
        <w:t>,</w:t>
      </w:r>
      <w:r w:rsidRPr="00C5529B">
        <w:rPr>
          <w:rFonts w:ascii="Arial" w:hAnsi="Arial" w:cs="Arial"/>
          <w:sz w:val="20"/>
          <w:lang w:eastAsia="el-GR"/>
        </w:rPr>
        <w:t xml:space="preserve"> the successful tenderer will undertake to perform the </w:t>
      </w:r>
      <w:r w:rsidR="001E1AA9" w:rsidRPr="00C5529B">
        <w:rPr>
          <w:rFonts w:ascii="Arial" w:hAnsi="Arial" w:cs="Arial"/>
          <w:sz w:val="20"/>
          <w:lang w:eastAsia="el-GR"/>
        </w:rPr>
        <w:t xml:space="preserve">necessary </w:t>
      </w:r>
      <w:r w:rsidRPr="00C5529B">
        <w:rPr>
          <w:rFonts w:ascii="Arial" w:hAnsi="Arial" w:cs="Arial"/>
          <w:sz w:val="20"/>
          <w:lang w:eastAsia="el-GR"/>
        </w:rPr>
        <w:t>activities on a quarterly basis</w:t>
      </w:r>
      <w:r w:rsidR="00AA25CB" w:rsidRPr="00C5529B">
        <w:rPr>
          <w:rFonts w:ascii="Arial" w:hAnsi="Arial" w:cs="Arial"/>
          <w:sz w:val="20"/>
          <w:lang w:eastAsia="el-GR"/>
        </w:rPr>
        <w:t>, including</w:t>
      </w:r>
      <w:r w:rsidRPr="00C5529B">
        <w:rPr>
          <w:rFonts w:ascii="Arial" w:hAnsi="Arial" w:cs="Arial"/>
          <w:sz w:val="20"/>
          <w:lang w:eastAsia="el-GR"/>
        </w:rPr>
        <w:t xml:space="preserve">: </w:t>
      </w:r>
    </w:p>
    <w:p w14:paraId="71F1FA56" w14:textId="77777777" w:rsidR="00096F2D" w:rsidRPr="00C5529B" w:rsidRDefault="003A57E1" w:rsidP="00E36964">
      <w:pPr>
        <w:pStyle w:val="ListParagraph"/>
        <w:numPr>
          <w:ilvl w:val="0"/>
          <w:numId w:val="42"/>
        </w:numPr>
        <w:spacing w:before="120" w:after="120"/>
        <w:ind w:left="709" w:hanging="283"/>
        <w:contextualSpacing w:val="0"/>
        <w:rPr>
          <w:rFonts w:ascii="Arial" w:hAnsi="Arial" w:cs="Arial"/>
          <w:sz w:val="20"/>
          <w:lang w:eastAsia="el-GR"/>
        </w:rPr>
      </w:pPr>
      <w:r w:rsidRPr="00C5529B">
        <w:rPr>
          <w:rFonts w:ascii="Arial" w:hAnsi="Arial" w:cs="Arial"/>
          <w:sz w:val="20"/>
          <w:lang w:eastAsia="el-GR"/>
        </w:rPr>
        <w:t>Data collection and validation</w:t>
      </w:r>
      <w:r w:rsidR="00C452BC" w:rsidRPr="00C5529B">
        <w:rPr>
          <w:rFonts w:ascii="Arial" w:hAnsi="Arial" w:cs="Arial"/>
          <w:sz w:val="20"/>
          <w:lang w:eastAsia="el-GR"/>
        </w:rPr>
        <w:t>;</w:t>
      </w:r>
      <w:r w:rsidR="00DD34A9" w:rsidRPr="00C5529B">
        <w:rPr>
          <w:rFonts w:ascii="Arial" w:hAnsi="Arial" w:cs="Arial"/>
          <w:sz w:val="20"/>
          <w:lang w:eastAsia="el-GR"/>
        </w:rPr>
        <w:t xml:space="preserve"> </w:t>
      </w:r>
    </w:p>
    <w:p w14:paraId="6B1DBAC3" w14:textId="45152DB1" w:rsidR="00433CB9" w:rsidRPr="00C5529B" w:rsidRDefault="007B051D" w:rsidP="00E36964">
      <w:pPr>
        <w:pStyle w:val="ListParagraph"/>
        <w:numPr>
          <w:ilvl w:val="0"/>
          <w:numId w:val="42"/>
        </w:numPr>
        <w:spacing w:before="120" w:after="120"/>
        <w:ind w:left="709" w:hanging="283"/>
        <w:contextualSpacing w:val="0"/>
        <w:rPr>
          <w:rFonts w:ascii="Arial" w:hAnsi="Arial" w:cs="Arial"/>
          <w:sz w:val="20"/>
          <w:lang w:eastAsia="el-GR"/>
        </w:rPr>
      </w:pPr>
      <w:r w:rsidRPr="00C5529B">
        <w:rPr>
          <w:rFonts w:ascii="Arial" w:hAnsi="Arial" w:cs="Arial"/>
          <w:sz w:val="20"/>
          <w:lang w:eastAsia="el-GR"/>
        </w:rPr>
        <w:t>I</w:t>
      </w:r>
      <w:r w:rsidR="00B55242" w:rsidRPr="00C5529B">
        <w:rPr>
          <w:rFonts w:ascii="Arial" w:hAnsi="Arial" w:cs="Arial"/>
          <w:sz w:val="20"/>
          <w:lang w:eastAsia="el-GR"/>
        </w:rPr>
        <w:t xml:space="preserve">mplement </w:t>
      </w:r>
      <w:r w:rsidRPr="00C5529B">
        <w:rPr>
          <w:rFonts w:ascii="Arial" w:hAnsi="Arial" w:cs="Arial"/>
          <w:sz w:val="20"/>
          <w:lang w:eastAsia="el-GR"/>
        </w:rPr>
        <w:t>KEDIPES current IFRS 9 ECL and FV</w:t>
      </w:r>
      <w:r w:rsidR="00B55242" w:rsidRPr="00C5529B">
        <w:rPr>
          <w:rFonts w:ascii="Arial" w:hAnsi="Arial" w:cs="Arial"/>
          <w:sz w:val="20"/>
          <w:lang w:eastAsia="el-GR"/>
        </w:rPr>
        <w:t xml:space="preserve"> </w:t>
      </w:r>
      <w:r w:rsidR="00BF6466" w:rsidRPr="00C5529B">
        <w:rPr>
          <w:rFonts w:ascii="Arial" w:hAnsi="Arial" w:cs="Arial"/>
          <w:sz w:val="20"/>
          <w:lang w:eastAsia="el-GR"/>
        </w:rPr>
        <w:t xml:space="preserve">policies and </w:t>
      </w:r>
      <w:r w:rsidR="00B55242" w:rsidRPr="00C5529B">
        <w:rPr>
          <w:rFonts w:ascii="Arial" w:hAnsi="Arial" w:cs="Arial"/>
          <w:sz w:val="20"/>
          <w:lang w:eastAsia="el-GR"/>
        </w:rPr>
        <w:t>methodology for c</w:t>
      </w:r>
      <w:r w:rsidR="00433CB9" w:rsidRPr="00C5529B">
        <w:rPr>
          <w:rFonts w:ascii="Arial" w:hAnsi="Arial" w:cs="Arial"/>
          <w:sz w:val="20"/>
          <w:lang w:eastAsia="el-GR"/>
        </w:rPr>
        <w:t>ollective impairment</w:t>
      </w:r>
      <w:r w:rsidR="00BF6466" w:rsidRPr="00C5529B">
        <w:rPr>
          <w:rFonts w:ascii="Arial" w:hAnsi="Arial" w:cs="Arial"/>
          <w:sz w:val="20"/>
          <w:lang w:eastAsia="el-GR"/>
        </w:rPr>
        <w:t xml:space="preserve"> and FV</w:t>
      </w:r>
      <w:r w:rsidR="00433CB9" w:rsidRPr="00C5529B">
        <w:rPr>
          <w:rFonts w:ascii="Arial" w:hAnsi="Arial" w:cs="Arial"/>
          <w:sz w:val="20"/>
          <w:lang w:eastAsia="el-GR"/>
        </w:rPr>
        <w:t xml:space="preserve"> calculation</w:t>
      </w:r>
      <w:r w:rsidR="00862B8A" w:rsidRPr="00C5529B">
        <w:rPr>
          <w:rFonts w:ascii="Arial" w:hAnsi="Arial" w:cs="Arial"/>
          <w:sz w:val="20"/>
          <w:lang w:eastAsia="el-GR"/>
        </w:rPr>
        <w:t>s</w:t>
      </w:r>
      <w:r w:rsidR="00B55242" w:rsidRPr="00C5529B">
        <w:rPr>
          <w:rFonts w:ascii="Arial" w:hAnsi="Arial" w:cs="Arial"/>
          <w:sz w:val="20"/>
          <w:lang w:eastAsia="el-GR"/>
        </w:rPr>
        <w:t xml:space="preserve"> addressing all parameters </w:t>
      </w:r>
      <w:r w:rsidR="009B31B4" w:rsidRPr="00C5529B">
        <w:rPr>
          <w:rFonts w:ascii="Arial" w:hAnsi="Arial" w:cs="Arial"/>
          <w:sz w:val="20"/>
          <w:lang w:eastAsia="el-GR"/>
        </w:rPr>
        <w:t>stated in the policies and</w:t>
      </w:r>
      <w:r w:rsidR="00B55242" w:rsidRPr="00C5529B">
        <w:rPr>
          <w:rFonts w:ascii="Arial" w:hAnsi="Arial" w:cs="Arial"/>
          <w:sz w:val="20"/>
          <w:lang w:eastAsia="el-GR"/>
        </w:rPr>
        <w:t xml:space="preserve"> in line with IFRS 9 requirements</w:t>
      </w:r>
      <w:r w:rsidR="00C452BC" w:rsidRPr="00C5529B">
        <w:rPr>
          <w:rFonts w:ascii="Arial" w:hAnsi="Arial" w:cs="Arial"/>
          <w:sz w:val="20"/>
          <w:lang w:eastAsia="el-GR"/>
        </w:rPr>
        <w:t>;</w:t>
      </w:r>
      <w:r w:rsidR="00DD34A9" w:rsidRPr="00C5529B">
        <w:rPr>
          <w:rFonts w:ascii="Arial" w:hAnsi="Arial" w:cs="Arial"/>
          <w:sz w:val="20"/>
          <w:lang w:eastAsia="el-GR"/>
        </w:rPr>
        <w:t xml:space="preserve"> </w:t>
      </w:r>
    </w:p>
    <w:p w14:paraId="31C99EBC" w14:textId="531926CB" w:rsidR="009F366A" w:rsidRPr="00C5529B" w:rsidRDefault="003A57E1" w:rsidP="009578D2">
      <w:pPr>
        <w:pStyle w:val="ListParagraph"/>
        <w:numPr>
          <w:ilvl w:val="0"/>
          <w:numId w:val="42"/>
        </w:numPr>
        <w:spacing w:before="120" w:after="120"/>
        <w:contextualSpacing w:val="0"/>
        <w:rPr>
          <w:rFonts w:ascii="Arial" w:hAnsi="Arial" w:cs="Arial"/>
          <w:sz w:val="20"/>
          <w:lang w:eastAsia="el-GR"/>
        </w:rPr>
      </w:pPr>
      <w:r w:rsidRPr="00C5529B" w:rsidDel="00CB32D7">
        <w:rPr>
          <w:rFonts w:ascii="Arial" w:hAnsi="Arial" w:cs="Arial"/>
          <w:sz w:val="20"/>
          <w:lang w:eastAsia="el-GR"/>
        </w:rPr>
        <w:t xml:space="preserve">Preparation of analyses and presentation of results, </w:t>
      </w:r>
      <w:r w:rsidR="009B3C0E" w:rsidRPr="00C5529B" w:rsidDel="00CB32D7">
        <w:rPr>
          <w:rFonts w:ascii="Arial" w:hAnsi="Arial" w:cs="Arial"/>
          <w:sz w:val="20"/>
          <w:lang w:eastAsia="el-GR"/>
        </w:rPr>
        <w:t>justifications and proposals of re-adjustments for key assumptions and parameters</w:t>
      </w:r>
      <w:r w:rsidR="00C80AB1" w:rsidRPr="00C5529B">
        <w:rPr>
          <w:rFonts w:ascii="Arial" w:hAnsi="Arial" w:cs="Arial"/>
          <w:sz w:val="20"/>
          <w:lang w:eastAsia="el-GR"/>
        </w:rPr>
        <w:t xml:space="preserve"> as well as recalibration</w:t>
      </w:r>
      <w:r w:rsidR="00B47803" w:rsidRPr="00C5529B">
        <w:rPr>
          <w:rFonts w:ascii="Arial" w:hAnsi="Arial" w:cs="Arial"/>
          <w:sz w:val="20"/>
          <w:lang w:eastAsia="el-GR"/>
        </w:rPr>
        <w:t>s</w:t>
      </w:r>
      <w:r w:rsidR="009B3C0E" w:rsidRPr="00C5529B" w:rsidDel="00CB32D7">
        <w:rPr>
          <w:rFonts w:ascii="Arial" w:hAnsi="Arial" w:cs="Arial"/>
          <w:sz w:val="20"/>
          <w:lang w:eastAsia="el-GR"/>
        </w:rPr>
        <w:t xml:space="preserve"> applied in the </w:t>
      </w:r>
      <w:r w:rsidR="002A5334" w:rsidRPr="00C5529B">
        <w:rPr>
          <w:rFonts w:ascii="Arial" w:hAnsi="Arial" w:cs="Arial"/>
          <w:sz w:val="20"/>
          <w:lang w:eastAsia="el-GR"/>
        </w:rPr>
        <w:t>output file</w:t>
      </w:r>
      <w:r w:rsidR="009578D2" w:rsidRPr="00C5529B">
        <w:rPr>
          <w:rFonts w:ascii="Arial" w:hAnsi="Arial" w:cs="Arial"/>
          <w:sz w:val="20"/>
          <w:lang w:eastAsia="el-GR"/>
        </w:rPr>
        <w:t xml:space="preserve">. </w:t>
      </w:r>
      <w:r w:rsidR="006913C6" w:rsidRPr="00C5529B">
        <w:rPr>
          <w:rFonts w:ascii="Arial" w:hAnsi="Arial" w:cs="Arial"/>
          <w:sz w:val="20"/>
          <w:lang w:eastAsia="el-GR"/>
        </w:rPr>
        <w:t>Perform s</w:t>
      </w:r>
      <w:r w:rsidR="009578D2" w:rsidRPr="00C5529B">
        <w:rPr>
          <w:rFonts w:ascii="Arial" w:hAnsi="Arial" w:cs="Arial"/>
          <w:sz w:val="20"/>
          <w:lang w:eastAsia="el-GR"/>
        </w:rPr>
        <w:t>ensitivity</w:t>
      </w:r>
      <w:r w:rsidR="006913C6" w:rsidRPr="00C5529B">
        <w:rPr>
          <w:rFonts w:ascii="Arial" w:hAnsi="Arial" w:cs="Arial"/>
          <w:sz w:val="20"/>
          <w:lang w:eastAsia="el-GR"/>
        </w:rPr>
        <w:t xml:space="preserve"> analysis</w:t>
      </w:r>
      <w:r w:rsidR="009578D2" w:rsidRPr="00C5529B">
        <w:rPr>
          <w:rFonts w:ascii="Arial" w:hAnsi="Arial" w:cs="Arial"/>
          <w:sz w:val="20"/>
          <w:lang w:eastAsia="el-GR"/>
        </w:rPr>
        <w:t xml:space="preserve"> scenarios</w:t>
      </w:r>
      <w:r w:rsidR="006913C6" w:rsidRPr="00C5529B">
        <w:rPr>
          <w:rFonts w:ascii="Arial" w:hAnsi="Arial" w:cs="Arial"/>
          <w:sz w:val="20"/>
          <w:lang w:eastAsia="el-GR"/>
        </w:rPr>
        <w:t xml:space="preserve"> on the impact of adjustments/changes to key assumptions</w:t>
      </w:r>
      <w:r w:rsidR="002A5334" w:rsidRPr="00C5529B">
        <w:rPr>
          <w:rFonts w:ascii="Arial" w:hAnsi="Arial" w:cs="Arial"/>
          <w:sz w:val="20"/>
          <w:lang w:eastAsia="el-GR"/>
        </w:rPr>
        <w:t>;</w:t>
      </w:r>
    </w:p>
    <w:p w14:paraId="0FADC841" w14:textId="5E58F139" w:rsidR="009578D2" w:rsidRPr="00C5529B" w:rsidRDefault="009578D2" w:rsidP="009578D2">
      <w:pPr>
        <w:pStyle w:val="ListParagraph"/>
        <w:numPr>
          <w:ilvl w:val="0"/>
          <w:numId w:val="42"/>
        </w:numPr>
        <w:spacing w:before="120" w:after="120"/>
        <w:ind w:left="709" w:hanging="283"/>
        <w:contextualSpacing w:val="0"/>
        <w:rPr>
          <w:rFonts w:ascii="Arial" w:hAnsi="Arial" w:cs="Arial"/>
          <w:sz w:val="20"/>
          <w:lang w:eastAsia="el-GR"/>
        </w:rPr>
      </w:pPr>
      <w:r w:rsidRPr="00C5529B">
        <w:rPr>
          <w:rFonts w:ascii="Arial" w:hAnsi="Arial" w:cs="Arial"/>
          <w:sz w:val="20"/>
          <w:lang w:eastAsia="el-GR"/>
        </w:rPr>
        <w:t xml:space="preserve">Provide support </w:t>
      </w:r>
      <w:proofErr w:type="gramStart"/>
      <w:r w:rsidRPr="00C5529B">
        <w:rPr>
          <w:rFonts w:ascii="Arial" w:hAnsi="Arial" w:cs="Arial"/>
          <w:sz w:val="20"/>
          <w:lang w:eastAsia="el-GR"/>
        </w:rPr>
        <w:t>on</w:t>
      </w:r>
      <w:proofErr w:type="gramEnd"/>
      <w:r w:rsidRPr="00C5529B">
        <w:rPr>
          <w:rFonts w:ascii="Arial" w:hAnsi="Arial" w:cs="Arial"/>
          <w:sz w:val="20"/>
          <w:lang w:eastAsia="el-GR"/>
        </w:rPr>
        <w:t xml:space="preserve"> the quarterly presentations</w:t>
      </w:r>
      <w:r w:rsidR="006913C6" w:rsidRPr="00C5529B">
        <w:rPr>
          <w:rFonts w:ascii="Arial" w:hAnsi="Arial" w:cs="Arial"/>
          <w:sz w:val="20"/>
          <w:lang w:eastAsia="el-GR"/>
        </w:rPr>
        <w:t xml:space="preserve"> of results</w:t>
      </w:r>
      <w:r w:rsidRPr="00C5529B">
        <w:rPr>
          <w:rFonts w:ascii="Arial" w:hAnsi="Arial" w:cs="Arial"/>
          <w:sz w:val="20"/>
          <w:lang w:eastAsia="el-GR"/>
        </w:rPr>
        <w:t xml:space="preserve"> to the Risk Committee and Audit Committee of KEDIPES;</w:t>
      </w:r>
    </w:p>
    <w:p w14:paraId="61991046" w14:textId="77777777" w:rsidR="009578D2" w:rsidRPr="00C5529B" w:rsidRDefault="009578D2" w:rsidP="00076EA5">
      <w:pPr>
        <w:spacing w:before="120" w:after="120"/>
        <w:rPr>
          <w:rFonts w:ascii="Arial" w:hAnsi="Arial" w:cs="Arial"/>
          <w:i/>
          <w:sz w:val="20"/>
          <w:lang w:eastAsia="el-GR"/>
        </w:rPr>
      </w:pPr>
      <w:r w:rsidRPr="00C5529B">
        <w:rPr>
          <w:rFonts w:ascii="Arial" w:hAnsi="Arial" w:cs="Arial"/>
          <w:i/>
          <w:sz w:val="20"/>
          <w:lang w:eastAsia="el-GR"/>
        </w:rPr>
        <w:t>Note: all points above should be incorporated in the output file expected for delivery to KEDIPES on a quarterly basis</w:t>
      </w:r>
    </w:p>
    <w:p w14:paraId="48FC5A96" w14:textId="6A9A7DA7" w:rsidR="00743DB0" w:rsidRPr="00C5529B" w:rsidRDefault="006913C6" w:rsidP="00743DB0">
      <w:pPr>
        <w:pStyle w:val="ListParagraph"/>
        <w:numPr>
          <w:ilvl w:val="0"/>
          <w:numId w:val="42"/>
        </w:numPr>
        <w:spacing w:before="120" w:after="120"/>
        <w:ind w:left="709" w:hanging="283"/>
        <w:contextualSpacing w:val="0"/>
        <w:rPr>
          <w:rFonts w:ascii="Arial" w:hAnsi="Arial" w:cs="Arial"/>
          <w:sz w:val="20"/>
          <w:lang w:eastAsia="el-GR"/>
        </w:rPr>
      </w:pPr>
      <w:r w:rsidRPr="00C5529B">
        <w:rPr>
          <w:rFonts w:ascii="Arial" w:hAnsi="Arial" w:cs="Arial"/>
          <w:sz w:val="20"/>
          <w:lang w:eastAsia="el-GR"/>
        </w:rPr>
        <w:t xml:space="preserve">Maintain KEDIPES IFRS 9 ECL and FV policies </w:t>
      </w:r>
      <w:proofErr w:type="gramStart"/>
      <w:r w:rsidRPr="00C5529B">
        <w:rPr>
          <w:rFonts w:ascii="Arial" w:hAnsi="Arial" w:cs="Arial"/>
          <w:sz w:val="20"/>
          <w:lang w:eastAsia="el-GR"/>
        </w:rPr>
        <w:t>documentation by</w:t>
      </w:r>
      <w:proofErr w:type="gramEnd"/>
      <w:r w:rsidRPr="00C5529B">
        <w:rPr>
          <w:rFonts w:ascii="Arial" w:hAnsi="Arial" w:cs="Arial"/>
          <w:sz w:val="20"/>
          <w:lang w:eastAsia="el-GR"/>
        </w:rPr>
        <w:t xml:space="preserve"> reflecting all the necessary changes adopted each quarter</w:t>
      </w:r>
      <w:r w:rsidR="00743DB0" w:rsidRPr="00C5529B">
        <w:rPr>
          <w:rFonts w:ascii="Arial" w:hAnsi="Arial" w:cs="Arial"/>
          <w:sz w:val="20"/>
          <w:lang w:eastAsia="el-GR"/>
        </w:rPr>
        <w:t>; Effect necessary enhancements to the policies;</w:t>
      </w:r>
    </w:p>
    <w:p w14:paraId="1EDB58BB" w14:textId="77777777" w:rsidR="005F3681" w:rsidRPr="00C5529B" w:rsidRDefault="005F3681" w:rsidP="00E36964">
      <w:pPr>
        <w:pStyle w:val="ListParagraph"/>
        <w:numPr>
          <w:ilvl w:val="0"/>
          <w:numId w:val="42"/>
        </w:numPr>
        <w:spacing w:before="120" w:after="120"/>
        <w:ind w:left="709" w:hanging="283"/>
        <w:contextualSpacing w:val="0"/>
        <w:rPr>
          <w:rFonts w:ascii="Arial" w:hAnsi="Arial" w:cs="Arial"/>
          <w:sz w:val="20"/>
          <w:lang w:eastAsia="el-GR"/>
        </w:rPr>
      </w:pPr>
      <w:r w:rsidRPr="00C5529B">
        <w:rPr>
          <w:rFonts w:ascii="Arial" w:hAnsi="Arial" w:cs="Arial"/>
          <w:sz w:val="20"/>
          <w:lang w:eastAsia="el-GR"/>
        </w:rPr>
        <w:t xml:space="preserve">Presentation of relevant policy issues to be taken by the Company, with </w:t>
      </w:r>
      <w:proofErr w:type="gramStart"/>
      <w:r w:rsidRPr="00C5529B">
        <w:rPr>
          <w:rFonts w:ascii="Arial" w:hAnsi="Arial" w:cs="Arial"/>
          <w:sz w:val="20"/>
          <w:lang w:eastAsia="el-GR"/>
        </w:rPr>
        <w:t>supporting</w:t>
      </w:r>
      <w:proofErr w:type="gramEnd"/>
      <w:r w:rsidRPr="00C5529B">
        <w:rPr>
          <w:rFonts w:ascii="Arial" w:hAnsi="Arial" w:cs="Arial"/>
          <w:sz w:val="20"/>
          <w:lang w:eastAsia="el-GR"/>
        </w:rPr>
        <w:t xml:space="preserve"> analysis;</w:t>
      </w:r>
    </w:p>
    <w:p w14:paraId="5FE7CDE1" w14:textId="77777777" w:rsidR="009B3C0E" w:rsidRPr="00C5529B" w:rsidRDefault="009B3C0E" w:rsidP="00E36964">
      <w:pPr>
        <w:pStyle w:val="ListParagraph"/>
        <w:numPr>
          <w:ilvl w:val="0"/>
          <w:numId w:val="42"/>
        </w:numPr>
        <w:spacing w:before="120" w:after="120"/>
        <w:ind w:left="709" w:hanging="284"/>
        <w:contextualSpacing w:val="0"/>
        <w:rPr>
          <w:rFonts w:ascii="Arial" w:hAnsi="Arial" w:cs="Arial"/>
          <w:sz w:val="20"/>
          <w:lang w:eastAsia="el-GR"/>
        </w:rPr>
      </w:pPr>
      <w:r w:rsidRPr="00C5529B">
        <w:rPr>
          <w:rFonts w:ascii="Arial" w:hAnsi="Arial" w:cs="Arial"/>
          <w:sz w:val="20"/>
          <w:lang w:eastAsia="el-GR"/>
        </w:rPr>
        <w:t>Performance of data migration following the end of the engag</w:t>
      </w:r>
      <w:r w:rsidR="003A57E1" w:rsidRPr="00C5529B">
        <w:rPr>
          <w:rFonts w:ascii="Arial" w:hAnsi="Arial" w:cs="Arial"/>
          <w:sz w:val="20"/>
          <w:lang w:eastAsia="el-GR"/>
        </w:rPr>
        <w:t>ement;</w:t>
      </w:r>
    </w:p>
    <w:p w14:paraId="48849A31" w14:textId="0C210861" w:rsidR="00760C3E" w:rsidRPr="00C5529B" w:rsidRDefault="00433CB9" w:rsidP="00076EA5">
      <w:pPr>
        <w:pStyle w:val="ListParagraph"/>
        <w:numPr>
          <w:ilvl w:val="0"/>
          <w:numId w:val="42"/>
        </w:numPr>
        <w:spacing w:before="120" w:after="120"/>
        <w:ind w:left="709" w:hanging="283"/>
        <w:contextualSpacing w:val="0"/>
        <w:rPr>
          <w:rFonts w:ascii="Arial" w:hAnsi="Arial" w:cs="Arial"/>
          <w:sz w:val="20"/>
          <w:lang w:eastAsia="el-GR"/>
        </w:rPr>
      </w:pPr>
      <w:r w:rsidRPr="00C5529B">
        <w:rPr>
          <w:rFonts w:ascii="Arial" w:hAnsi="Arial" w:cs="Arial"/>
          <w:sz w:val="20"/>
          <w:lang w:eastAsia="el-GR"/>
        </w:rPr>
        <w:t>Preparation</w:t>
      </w:r>
      <w:r w:rsidR="00B712B2" w:rsidRPr="00C5529B">
        <w:rPr>
          <w:rFonts w:ascii="Arial" w:hAnsi="Arial" w:cs="Arial"/>
          <w:sz w:val="20"/>
          <w:lang w:eastAsia="el-GR"/>
        </w:rPr>
        <w:t xml:space="preserve"> </w:t>
      </w:r>
      <w:r w:rsidRPr="00C5529B">
        <w:rPr>
          <w:rFonts w:ascii="Arial" w:hAnsi="Arial" w:cs="Arial"/>
          <w:sz w:val="20"/>
          <w:lang w:eastAsia="el-GR"/>
        </w:rPr>
        <w:t>of required discl</w:t>
      </w:r>
      <w:r w:rsidR="00B712B2" w:rsidRPr="00C5529B">
        <w:rPr>
          <w:rFonts w:ascii="Arial" w:hAnsi="Arial" w:cs="Arial"/>
          <w:sz w:val="20"/>
          <w:lang w:eastAsia="el-GR"/>
        </w:rPr>
        <w:t>o</w:t>
      </w:r>
      <w:r w:rsidR="00D25062" w:rsidRPr="00C5529B">
        <w:rPr>
          <w:rFonts w:ascii="Arial" w:hAnsi="Arial" w:cs="Arial"/>
          <w:sz w:val="20"/>
          <w:lang w:eastAsia="el-GR"/>
        </w:rPr>
        <w:t xml:space="preserve">sures for financial statements, including quantitative </w:t>
      </w:r>
      <w:r w:rsidR="00C534A0" w:rsidRPr="00C5529B">
        <w:rPr>
          <w:rFonts w:ascii="Arial" w:hAnsi="Arial" w:cs="Arial"/>
          <w:sz w:val="20"/>
          <w:lang w:eastAsia="el-GR"/>
        </w:rPr>
        <w:t>results</w:t>
      </w:r>
      <w:r w:rsidR="00973B55" w:rsidRPr="00C5529B">
        <w:rPr>
          <w:rFonts w:ascii="Arial" w:hAnsi="Arial" w:cs="Arial"/>
          <w:sz w:val="20"/>
          <w:lang w:eastAsia="el-GR"/>
        </w:rPr>
        <w:t>;</w:t>
      </w:r>
    </w:p>
    <w:p w14:paraId="482147AC" w14:textId="1FA8DB83" w:rsidR="00760C3E" w:rsidRPr="00C5529B" w:rsidRDefault="00760C3E" w:rsidP="00076EA5">
      <w:pPr>
        <w:pStyle w:val="ListParagraph"/>
        <w:numPr>
          <w:ilvl w:val="0"/>
          <w:numId w:val="42"/>
        </w:numPr>
        <w:spacing w:before="120" w:after="120"/>
        <w:ind w:left="709" w:hanging="283"/>
        <w:contextualSpacing w:val="0"/>
        <w:rPr>
          <w:rFonts w:ascii="Arial" w:hAnsi="Arial" w:cs="Arial"/>
          <w:sz w:val="20"/>
          <w:lang w:eastAsia="el-GR"/>
        </w:rPr>
      </w:pPr>
      <w:r w:rsidRPr="00C5529B" w:rsidDel="00CB32D7">
        <w:rPr>
          <w:rFonts w:ascii="Arial" w:hAnsi="Arial" w:cs="Arial"/>
          <w:sz w:val="20"/>
          <w:lang w:eastAsia="el-GR"/>
        </w:rPr>
        <w:t xml:space="preserve">Preparation of analyses </w:t>
      </w:r>
      <w:r w:rsidRPr="00C5529B">
        <w:rPr>
          <w:rFonts w:ascii="Arial" w:hAnsi="Arial" w:cs="Arial"/>
          <w:sz w:val="20"/>
          <w:lang w:eastAsia="el-GR"/>
        </w:rPr>
        <w:t>on historical data verification of the assumptions;</w:t>
      </w:r>
    </w:p>
    <w:p w14:paraId="1CB473BC" w14:textId="7BEEA013" w:rsidR="00760C3E" w:rsidRPr="00C5529B" w:rsidRDefault="009C4ACC" w:rsidP="00D84937">
      <w:pPr>
        <w:pStyle w:val="ListParagraph"/>
        <w:numPr>
          <w:ilvl w:val="0"/>
          <w:numId w:val="42"/>
        </w:numPr>
        <w:spacing w:before="120" w:after="120"/>
        <w:ind w:left="709" w:hanging="283"/>
        <w:contextualSpacing w:val="0"/>
        <w:rPr>
          <w:rFonts w:ascii="Arial" w:hAnsi="Arial" w:cs="Arial"/>
          <w:sz w:val="20"/>
          <w:lang w:eastAsia="el-GR"/>
        </w:rPr>
      </w:pPr>
      <w:r w:rsidRPr="00C5529B">
        <w:rPr>
          <w:rFonts w:ascii="Arial" w:hAnsi="Arial" w:cs="Arial"/>
          <w:sz w:val="20"/>
          <w:lang w:eastAsia="el-GR"/>
        </w:rPr>
        <w:t>Semi-a</w:t>
      </w:r>
      <w:r w:rsidR="009578D2" w:rsidRPr="00C5529B">
        <w:rPr>
          <w:rFonts w:ascii="Arial" w:hAnsi="Arial" w:cs="Arial"/>
          <w:sz w:val="20"/>
          <w:lang w:eastAsia="el-GR"/>
        </w:rPr>
        <w:t xml:space="preserve">nnual </w:t>
      </w:r>
      <w:r w:rsidR="006913C6" w:rsidRPr="00C5529B">
        <w:rPr>
          <w:rFonts w:ascii="Arial" w:hAnsi="Arial" w:cs="Arial"/>
          <w:sz w:val="20"/>
          <w:lang w:eastAsia="el-GR"/>
        </w:rPr>
        <w:t>performance</w:t>
      </w:r>
      <w:r w:rsidR="00760C3E" w:rsidRPr="00C5529B" w:rsidDel="00CB32D7">
        <w:rPr>
          <w:rFonts w:ascii="Arial" w:hAnsi="Arial" w:cs="Arial"/>
          <w:sz w:val="20"/>
          <w:lang w:eastAsia="el-GR"/>
        </w:rPr>
        <w:t xml:space="preserve"> of </w:t>
      </w:r>
      <w:r w:rsidR="00760C3E" w:rsidRPr="00C5529B">
        <w:rPr>
          <w:rFonts w:ascii="Arial" w:hAnsi="Arial" w:cs="Arial"/>
          <w:sz w:val="20"/>
          <w:lang w:eastAsia="el-GR"/>
        </w:rPr>
        <w:t xml:space="preserve">Back-testing analysis on ECL </w:t>
      </w:r>
      <w:r w:rsidR="009578D2" w:rsidRPr="00C5529B">
        <w:rPr>
          <w:rFonts w:ascii="Arial" w:hAnsi="Arial" w:cs="Arial"/>
          <w:sz w:val="20"/>
          <w:lang w:eastAsia="el-GR"/>
        </w:rPr>
        <w:t>provisions;</w:t>
      </w:r>
    </w:p>
    <w:p w14:paraId="18E43E32" w14:textId="27D7A4D0" w:rsidR="009C4ACC" w:rsidRPr="00C5529B" w:rsidRDefault="009C4ACC" w:rsidP="00D84937">
      <w:pPr>
        <w:pStyle w:val="ListParagraph"/>
        <w:numPr>
          <w:ilvl w:val="0"/>
          <w:numId w:val="42"/>
        </w:numPr>
        <w:spacing w:before="120" w:after="120"/>
        <w:ind w:left="709" w:hanging="283"/>
        <w:contextualSpacing w:val="0"/>
        <w:rPr>
          <w:rFonts w:ascii="Arial" w:hAnsi="Arial" w:cs="Arial"/>
          <w:sz w:val="20"/>
          <w:lang w:eastAsia="el-GR"/>
        </w:rPr>
      </w:pPr>
      <w:r w:rsidRPr="00C5529B">
        <w:rPr>
          <w:rFonts w:ascii="Arial" w:hAnsi="Arial" w:cs="Arial"/>
          <w:sz w:val="20"/>
          <w:lang w:eastAsia="el-GR"/>
        </w:rPr>
        <w:t xml:space="preserve">Corroboration of IFRS 9 results </w:t>
      </w:r>
      <w:proofErr w:type="gramStart"/>
      <w:r w:rsidRPr="00C5529B">
        <w:rPr>
          <w:rFonts w:ascii="Arial" w:hAnsi="Arial" w:cs="Arial"/>
          <w:sz w:val="20"/>
          <w:lang w:eastAsia="el-GR"/>
        </w:rPr>
        <w:t>to</w:t>
      </w:r>
      <w:proofErr w:type="gramEnd"/>
      <w:r w:rsidRPr="00C5529B">
        <w:rPr>
          <w:rFonts w:ascii="Arial" w:hAnsi="Arial" w:cs="Arial"/>
          <w:sz w:val="20"/>
          <w:lang w:eastAsia="el-GR"/>
        </w:rPr>
        <w:t xml:space="preserve"> the Business Plan</w:t>
      </w:r>
      <w:r w:rsidR="00CA1974" w:rsidRPr="00C5529B">
        <w:rPr>
          <w:rFonts w:ascii="Arial" w:hAnsi="Arial" w:cs="Arial"/>
          <w:sz w:val="20"/>
          <w:lang w:eastAsia="el-GR"/>
        </w:rPr>
        <w:t>;</w:t>
      </w:r>
      <w:r w:rsidRPr="00C5529B">
        <w:rPr>
          <w:rFonts w:ascii="Arial" w:hAnsi="Arial" w:cs="Arial"/>
          <w:sz w:val="20"/>
          <w:lang w:eastAsia="el-GR"/>
        </w:rPr>
        <w:t xml:space="preserve">  </w:t>
      </w:r>
    </w:p>
    <w:p w14:paraId="4B958BC4" w14:textId="2BF9E5DE" w:rsidR="003A57E1" w:rsidRPr="00C5529B" w:rsidRDefault="003A0D5E" w:rsidP="004C295C">
      <w:pPr>
        <w:pStyle w:val="ListParagraph"/>
        <w:numPr>
          <w:ilvl w:val="0"/>
          <w:numId w:val="42"/>
        </w:numPr>
        <w:spacing w:before="120" w:after="120"/>
        <w:contextualSpacing w:val="0"/>
        <w:rPr>
          <w:rFonts w:ascii="Arial" w:hAnsi="Arial" w:cs="Arial"/>
          <w:i/>
          <w:sz w:val="20"/>
          <w:lang w:eastAsia="el-GR"/>
        </w:rPr>
      </w:pPr>
      <w:r w:rsidRPr="00C5529B">
        <w:rPr>
          <w:rFonts w:ascii="Arial" w:hAnsi="Arial" w:cs="Arial"/>
          <w:sz w:val="20"/>
          <w:lang w:eastAsia="el-GR"/>
        </w:rPr>
        <w:t>Engage with third parties</w:t>
      </w:r>
      <w:r w:rsidR="003A57E1" w:rsidRPr="00C5529B">
        <w:rPr>
          <w:rFonts w:ascii="Arial" w:hAnsi="Arial" w:cs="Arial"/>
          <w:sz w:val="20"/>
          <w:lang w:eastAsia="el-GR"/>
        </w:rPr>
        <w:t xml:space="preserve"> such as audi</w:t>
      </w:r>
      <w:r w:rsidR="00116E70" w:rsidRPr="00C5529B">
        <w:rPr>
          <w:rFonts w:ascii="Arial" w:hAnsi="Arial" w:cs="Arial"/>
          <w:sz w:val="20"/>
          <w:lang w:eastAsia="el-GR"/>
        </w:rPr>
        <w:t>tors and regulators as required</w:t>
      </w:r>
      <w:r w:rsidR="00743DB0" w:rsidRPr="00C5529B">
        <w:rPr>
          <w:rFonts w:ascii="Arial" w:hAnsi="Arial" w:cs="Arial"/>
          <w:sz w:val="20"/>
          <w:lang w:eastAsia="el-GR"/>
        </w:rPr>
        <w:t>;</w:t>
      </w:r>
      <w:r w:rsidR="009B31B4" w:rsidRPr="00C5529B">
        <w:rPr>
          <w:rFonts w:ascii="Arial" w:hAnsi="Arial" w:cs="Arial"/>
          <w:i/>
          <w:sz w:val="20"/>
          <w:lang w:eastAsia="el-GR"/>
        </w:rPr>
        <w:t xml:space="preserve"> </w:t>
      </w:r>
    </w:p>
    <w:p w14:paraId="370B7AD4" w14:textId="66D7D30A" w:rsidR="00743DB0" w:rsidRPr="00C5529B" w:rsidRDefault="00743DB0" w:rsidP="004C295C">
      <w:pPr>
        <w:pStyle w:val="ListParagraph"/>
        <w:numPr>
          <w:ilvl w:val="0"/>
          <w:numId w:val="42"/>
        </w:numPr>
        <w:spacing w:before="120" w:after="120"/>
        <w:contextualSpacing w:val="0"/>
        <w:rPr>
          <w:rFonts w:ascii="Arial" w:hAnsi="Arial" w:cs="Arial"/>
          <w:sz w:val="20"/>
          <w:lang w:eastAsia="el-GR"/>
        </w:rPr>
      </w:pPr>
      <w:r w:rsidRPr="00C5529B">
        <w:rPr>
          <w:rFonts w:ascii="Arial" w:hAnsi="Arial" w:cs="Arial"/>
          <w:sz w:val="20"/>
          <w:lang w:eastAsia="el-GR"/>
        </w:rPr>
        <w:t>Ensure smooth transition upon completion of the engagement (</w:t>
      </w:r>
      <w:proofErr w:type="spellStart"/>
      <w:r w:rsidRPr="00C5529B">
        <w:rPr>
          <w:rFonts w:ascii="Arial" w:hAnsi="Arial" w:cs="Arial"/>
          <w:sz w:val="20"/>
          <w:lang w:eastAsia="el-GR"/>
        </w:rPr>
        <w:t>e.g</w:t>
      </w:r>
      <w:proofErr w:type="spellEnd"/>
      <w:r w:rsidRPr="00C5529B">
        <w:rPr>
          <w:rFonts w:ascii="Arial" w:hAnsi="Arial" w:cs="Arial"/>
          <w:sz w:val="20"/>
          <w:lang w:eastAsia="el-GR"/>
        </w:rPr>
        <w:t xml:space="preserve"> in relation to the handover of all the necessary documents / liaising with successors).</w:t>
      </w:r>
    </w:p>
    <w:p w14:paraId="431FC7B4" w14:textId="3E968A9D" w:rsidR="00866D9F" w:rsidRPr="00C5529B" w:rsidRDefault="00866D9F" w:rsidP="001E19A4">
      <w:pPr>
        <w:ind w:left="284" w:hanging="284"/>
        <w:rPr>
          <w:rFonts w:ascii="Arial" w:hAnsi="Arial" w:cs="Arial"/>
          <w:i/>
          <w:sz w:val="20"/>
          <w:u w:val="single"/>
          <w:lang w:eastAsia="el-GR"/>
        </w:rPr>
      </w:pPr>
      <w:r w:rsidRPr="00C5529B">
        <w:rPr>
          <w:rFonts w:ascii="Arial" w:hAnsi="Arial" w:cs="Arial"/>
          <w:i/>
          <w:sz w:val="20"/>
          <w:u w:val="single"/>
          <w:lang w:eastAsia="el-GR"/>
        </w:rPr>
        <w:t>Reporting timelines</w:t>
      </w:r>
      <w:r w:rsidR="00E75E0C" w:rsidRPr="00C5529B">
        <w:rPr>
          <w:rFonts w:ascii="Arial" w:hAnsi="Arial" w:cs="Arial"/>
          <w:i/>
          <w:sz w:val="20"/>
          <w:u w:val="single"/>
          <w:lang w:eastAsia="el-GR"/>
        </w:rPr>
        <w:t xml:space="preserve"> for management information</w:t>
      </w:r>
      <w:r w:rsidR="00B9790F" w:rsidRPr="00C5529B">
        <w:rPr>
          <w:rFonts w:ascii="Arial" w:hAnsi="Arial" w:cs="Arial"/>
          <w:i/>
          <w:sz w:val="20"/>
          <w:u w:val="single"/>
          <w:lang w:eastAsia="el-GR"/>
        </w:rPr>
        <w:t xml:space="preserve"> </w:t>
      </w:r>
    </w:p>
    <w:p w14:paraId="06C26FB5" w14:textId="55AAA189" w:rsidR="00D86CC4" w:rsidRPr="00C5529B" w:rsidRDefault="006913C6" w:rsidP="001E19A4">
      <w:pPr>
        <w:pStyle w:val="Default"/>
        <w:spacing w:before="160" w:after="160"/>
        <w:jc w:val="both"/>
        <w:rPr>
          <w:color w:val="auto"/>
          <w:sz w:val="20"/>
          <w:szCs w:val="22"/>
          <w:lang w:val="en-US"/>
        </w:rPr>
      </w:pPr>
      <w:r w:rsidRPr="00C5529B">
        <w:rPr>
          <w:color w:val="auto"/>
          <w:sz w:val="20"/>
          <w:szCs w:val="22"/>
          <w:lang w:val="en-US"/>
        </w:rPr>
        <w:t>The</w:t>
      </w:r>
      <w:r w:rsidR="00674FF3" w:rsidRPr="00C5529B">
        <w:rPr>
          <w:color w:val="auto"/>
          <w:sz w:val="20"/>
          <w:szCs w:val="22"/>
          <w:lang w:val="en-US"/>
        </w:rPr>
        <w:t xml:space="preserve"> successful tenderer shall </w:t>
      </w:r>
      <w:r w:rsidRPr="00C5529B">
        <w:rPr>
          <w:color w:val="auto"/>
          <w:sz w:val="20"/>
          <w:szCs w:val="22"/>
          <w:lang w:val="en-US"/>
        </w:rPr>
        <w:t xml:space="preserve">be expected to </w:t>
      </w:r>
      <w:r w:rsidR="00674FF3" w:rsidRPr="00C5529B">
        <w:rPr>
          <w:color w:val="auto"/>
          <w:sz w:val="20"/>
          <w:szCs w:val="22"/>
          <w:lang w:val="en-US"/>
        </w:rPr>
        <w:t>submit a draft output file and a written report to the management for discussion of the quarterly results w</w:t>
      </w:r>
      <w:r w:rsidR="003A57E1" w:rsidRPr="00C5529B">
        <w:rPr>
          <w:color w:val="auto"/>
          <w:sz w:val="20"/>
          <w:szCs w:val="22"/>
          <w:lang w:val="en-US"/>
        </w:rPr>
        <w:t xml:space="preserve">ithin </w:t>
      </w:r>
      <w:r w:rsidR="009C5347" w:rsidRPr="00C5529B">
        <w:rPr>
          <w:color w:val="auto"/>
          <w:sz w:val="20"/>
          <w:szCs w:val="22"/>
          <w:lang w:val="en-US"/>
        </w:rPr>
        <w:t>25</w:t>
      </w:r>
      <w:r w:rsidR="003A57E1" w:rsidRPr="00C5529B">
        <w:rPr>
          <w:color w:val="auto"/>
          <w:sz w:val="20"/>
          <w:szCs w:val="22"/>
          <w:lang w:val="en-US"/>
        </w:rPr>
        <w:t xml:space="preserve"> </w:t>
      </w:r>
      <w:r w:rsidR="00866D9F" w:rsidRPr="00C5529B">
        <w:rPr>
          <w:color w:val="auto"/>
          <w:sz w:val="20"/>
          <w:szCs w:val="22"/>
          <w:lang w:val="en-US"/>
        </w:rPr>
        <w:t xml:space="preserve">days </w:t>
      </w:r>
      <w:proofErr w:type="gramStart"/>
      <w:r w:rsidR="003C7DA2" w:rsidRPr="00C5529B">
        <w:rPr>
          <w:color w:val="auto"/>
          <w:sz w:val="20"/>
          <w:szCs w:val="22"/>
          <w:lang w:val="en-US"/>
        </w:rPr>
        <w:t>from</w:t>
      </w:r>
      <w:proofErr w:type="gramEnd"/>
      <w:r w:rsidR="00866D9F" w:rsidRPr="00C5529B">
        <w:rPr>
          <w:color w:val="auto"/>
          <w:sz w:val="20"/>
          <w:szCs w:val="22"/>
          <w:lang w:val="en-US"/>
        </w:rPr>
        <w:t xml:space="preserve"> the end of each quarterly period</w:t>
      </w:r>
      <w:r w:rsidR="008F2613" w:rsidRPr="00C5529B">
        <w:rPr>
          <w:color w:val="auto"/>
          <w:sz w:val="20"/>
          <w:szCs w:val="22"/>
          <w:lang w:val="en-US"/>
        </w:rPr>
        <w:t>. Within</w:t>
      </w:r>
      <w:r w:rsidR="00866D9F" w:rsidRPr="00C5529B">
        <w:rPr>
          <w:color w:val="auto"/>
          <w:sz w:val="20"/>
          <w:szCs w:val="22"/>
          <w:lang w:val="en-US"/>
        </w:rPr>
        <w:t xml:space="preserve"> </w:t>
      </w:r>
      <w:r w:rsidR="009C5347" w:rsidRPr="00C5529B">
        <w:rPr>
          <w:color w:val="auto"/>
          <w:sz w:val="20"/>
          <w:szCs w:val="22"/>
          <w:lang w:val="en-US"/>
        </w:rPr>
        <w:t>3</w:t>
      </w:r>
      <w:r w:rsidRPr="00C5529B">
        <w:rPr>
          <w:color w:val="auto"/>
          <w:sz w:val="20"/>
          <w:szCs w:val="22"/>
          <w:lang w:val="en-US"/>
        </w:rPr>
        <w:t xml:space="preserve">5 </w:t>
      </w:r>
      <w:r w:rsidR="00866D9F" w:rsidRPr="00C5529B">
        <w:rPr>
          <w:color w:val="auto"/>
          <w:sz w:val="20"/>
          <w:szCs w:val="22"/>
          <w:lang w:val="en-US"/>
        </w:rPr>
        <w:t xml:space="preserve">days </w:t>
      </w:r>
      <w:r w:rsidR="003C7DA2" w:rsidRPr="00C5529B">
        <w:rPr>
          <w:color w:val="auto"/>
          <w:sz w:val="20"/>
          <w:szCs w:val="22"/>
          <w:lang w:val="en-US"/>
        </w:rPr>
        <w:t>from</w:t>
      </w:r>
      <w:r w:rsidR="00866D9F" w:rsidRPr="00C5529B">
        <w:rPr>
          <w:color w:val="auto"/>
          <w:sz w:val="20"/>
          <w:szCs w:val="22"/>
          <w:lang w:val="en-US"/>
        </w:rPr>
        <w:t xml:space="preserve"> the end of each reporting period, a final </w:t>
      </w:r>
      <w:r w:rsidR="008F2613" w:rsidRPr="00C5529B">
        <w:rPr>
          <w:color w:val="auto"/>
          <w:sz w:val="20"/>
          <w:szCs w:val="22"/>
          <w:lang w:val="en-US"/>
        </w:rPr>
        <w:t xml:space="preserve">output file and </w:t>
      </w:r>
      <w:r w:rsidR="00866D9F" w:rsidRPr="00C5529B">
        <w:rPr>
          <w:color w:val="auto"/>
          <w:sz w:val="20"/>
          <w:szCs w:val="22"/>
          <w:lang w:val="en-US"/>
        </w:rPr>
        <w:t xml:space="preserve">report should </w:t>
      </w:r>
      <w:r w:rsidR="00BB037E" w:rsidRPr="00C5529B">
        <w:rPr>
          <w:color w:val="auto"/>
          <w:sz w:val="20"/>
          <w:szCs w:val="22"/>
          <w:lang w:val="en-US"/>
        </w:rPr>
        <w:t>be submitted</w:t>
      </w:r>
      <w:r w:rsidR="00866D9F" w:rsidRPr="00C5529B">
        <w:rPr>
          <w:color w:val="auto"/>
          <w:sz w:val="20"/>
          <w:szCs w:val="22"/>
          <w:lang w:val="en-US"/>
        </w:rPr>
        <w:t xml:space="preserve"> to the relevant corporat</w:t>
      </w:r>
      <w:r w:rsidR="008F2613" w:rsidRPr="00C5529B">
        <w:rPr>
          <w:color w:val="auto"/>
          <w:sz w:val="20"/>
          <w:szCs w:val="22"/>
          <w:lang w:val="en-US"/>
        </w:rPr>
        <w:t xml:space="preserve">e bodies </w:t>
      </w:r>
      <w:r w:rsidR="00BB037E" w:rsidRPr="00C5529B">
        <w:rPr>
          <w:color w:val="auto"/>
          <w:sz w:val="20"/>
          <w:szCs w:val="22"/>
          <w:lang w:val="en-US"/>
        </w:rPr>
        <w:t>of KEDIPES</w:t>
      </w:r>
      <w:r w:rsidR="008F2613" w:rsidRPr="00C5529B">
        <w:rPr>
          <w:color w:val="auto"/>
          <w:sz w:val="20"/>
          <w:szCs w:val="22"/>
          <w:lang w:val="en-US"/>
        </w:rPr>
        <w:t>.</w:t>
      </w:r>
    </w:p>
    <w:p w14:paraId="3B332E96" w14:textId="634C471E" w:rsidR="00D86CC4" w:rsidRPr="00C5529B" w:rsidRDefault="00D86CC4" w:rsidP="001E19A4">
      <w:pPr>
        <w:pStyle w:val="Default"/>
        <w:spacing w:before="160" w:after="160"/>
        <w:jc w:val="both"/>
        <w:rPr>
          <w:color w:val="auto"/>
          <w:sz w:val="20"/>
          <w:szCs w:val="22"/>
          <w:lang w:val="en-US"/>
        </w:rPr>
      </w:pPr>
      <w:r w:rsidRPr="00C5529B">
        <w:rPr>
          <w:color w:val="auto"/>
          <w:sz w:val="20"/>
          <w:szCs w:val="22"/>
          <w:lang w:val="en-US"/>
        </w:rPr>
        <w:t xml:space="preserve">Before delivery of the first quarterly results, the successful tenderer will be expected to perform a “dry run” of Q4 2026 as a means of testing the development of the credit risk models that will be applied in the calculation. </w:t>
      </w:r>
    </w:p>
    <w:p w14:paraId="034D9FAA" w14:textId="63A56BF3" w:rsidR="008F2613" w:rsidRPr="00C5529B" w:rsidRDefault="008F2613" w:rsidP="008F2613">
      <w:pPr>
        <w:pStyle w:val="Default"/>
        <w:spacing w:before="160" w:after="160"/>
        <w:jc w:val="both"/>
        <w:rPr>
          <w:sz w:val="20"/>
          <w:szCs w:val="22"/>
          <w:lang w:val="en-US"/>
        </w:rPr>
      </w:pPr>
      <w:r w:rsidRPr="00C5529B">
        <w:rPr>
          <w:color w:val="auto"/>
          <w:sz w:val="20"/>
          <w:szCs w:val="22"/>
          <w:lang w:val="en-US"/>
        </w:rPr>
        <w:t>The s</w:t>
      </w:r>
      <w:r w:rsidR="00674FF3" w:rsidRPr="00C5529B">
        <w:rPr>
          <w:color w:val="auto"/>
          <w:sz w:val="20"/>
          <w:szCs w:val="22"/>
          <w:lang w:val="en-US"/>
        </w:rPr>
        <w:t>uccessful</w:t>
      </w:r>
      <w:r w:rsidRPr="00C5529B">
        <w:rPr>
          <w:color w:val="auto"/>
          <w:sz w:val="20"/>
          <w:szCs w:val="22"/>
          <w:lang w:val="en-US"/>
        </w:rPr>
        <w:t xml:space="preserve"> tenderer will provide reasonable granularity in the reports and accommodate </w:t>
      </w:r>
      <w:r w:rsidR="00CD389B" w:rsidRPr="00C5529B">
        <w:rPr>
          <w:color w:val="auto"/>
          <w:sz w:val="20"/>
          <w:szCs w:val="22"/>
          <w:lang w:val="en-US"/>
        </w:rPr>
        <w:t xml:space="preserve">promptly any reasonable requests of the Company. </w:t>
      </w:r>
    </w:p>
    <w:p w14:paraId="53F2E631" w14:textId="77777777" w:rsidR="000C6743" w:rsidRPr="00C5529B" w:rsidRDefault="000C6743">
      <w:pPr>
        <w:rPr>
          <w:rFonts w:ascii="Arial" w:hAnsi="Arial" w:cs="Arial"/>
          <w:b/>
          <w:i/>
          <w:sz w:val="20"/>
          <w:szCs w:val="20"/>
          <w:u w:val="single"/>
        </w:rPr>
      </w:pPr>
      <w:r w:rsidRPr="00C5529B">
        <w:rPr>
          <w:rFonts w:ascii="Arial" w:hAnsi="Arial" w:cs="Arial"/>
          <w:b/>
          <w:i/>
          <w:sz w:val="20"/>
          <w:szCs w:val="20"/>
          <w:u w:val="single"/>
        </w:rPr>
        <w:lastRenderedPageBreak/>
        <w:t xml:space="preserve">Experience and Qualifications </w:t>
      </w:r>
    </w:p>
    <w:p w14:paraId="2875D0CD" w14:textId="77777777" w:rsidR="000C6743" w:rsidRPr="00C5529B" w:rsidRDefault="00E17A1E">
      <w:pPr>
        <w:rPr>
          <w:rFonts w:ascii="Arial" w:hAnsi="Arial" w:cs="Arial"/>
          <w:sz w:val="20"/>
          <w:szCs w:val="20"/>
        </w:rPr>
      </w:pPr>
      <w:r w:rsidRPr="00C5529B">
        <w:rPr>
          <w:rFonts w:ascii="Arial" w:hAnsi="Arial" w:cs="Arial"/>
          <w:sz w:val="20"/>
          <w:szCs w:val="20"/>
        </w:rPr>
        <w:t xml:space="preserve">The proposals should include at least the following: </w:t>
      </w:r>
    </w:p>
    <w:p w14:paraId="692BFE34" w14:textId="03AE2289" w:rsidR="00C5529B" w:rsidRPr="00C5529B" w:rsidRDefault="00C5529B" w:rsidP="00821878">
      <w:pPr>
        <w:pStyle w:val="ListParagraph"/>
        <w:numPr>
          <w:ilvl w:val="0"/>
          <w:numId w:val="50"/>
        </w:numPr>
        <w:spacing w:before="120" w:after="120"/>
        <w:ind w:left="714" w:hanging="357"/>
        <w:contextualSpacing w:val="0"/>
        <w:rPr>
          <w:rFonts w:ascii="Arial" w:hAnsi="Arial" w:cs="Arial"/>
          <w:sz w:val="20"/>
          <w:szCs w:val="20"/>
        </w:rPr>
      </w:pPr>
      <w:r w:rsidRPr="00C5529B">
        <w:rPr>
          <w:rFonts w:ascii="Arial" w:hAnsi="Arial" w:cs="Arial"/>
          <w:sz w:val="20"/>
        </w:rPr>
        <w:t>The Tenderer should specify recent and direct relevant experience of providing the said services to entities of similar activities and complexity</w:t>
      </w:r>
      <w:r w:rsidRPr="00C5529B">
        <w:rPr>
          <w:sz w:val="20"/>
        </w:rPr>
        <w:t>,</w:t>
      </w:r>
      <w:r w:rsidRPr="00C5529B">
        <w:rPr>
          <w:rFonts w:ascii="Arial" w:hAnsi="Arial" w:cs="Arial"/>
          <w:sz w:val="20"/>
        </w:rPr>
        <w:t xml:space="preserve"> operating in</w:t>
      </w:r>
      <w:r w:rsidRPr="00C5529B">
        <w:rPr>
          <w:sz w:val="20"/>
        </w:rPr>
        <w:t xml:space="preserve"> the</w:t>
      </w:r>
      <w:r w:rsidRPr="00C5529B">
        <w:rPr>
          <w:rFonts w:ascii="Arial" w:hAnsi="Arial" w:cs="Arial"/>
          <w:sz w:val="20"/>
        </w:rPr>
        <w:t xml:space="preserve"> banking / credit acquiring industry in Cyprus;</w:t>
      </w:r>
    </w:p>
    <w:p w14:paraId="4AD821A3" w14:textId="3F4585D4" w:rsidR="00554BBF" w:rsidRPr="00C5529B" w:rsidRDefault="00554BBF" w:rsidP="00821878">
      <w:pPr>
        <w:pStyle w:val="ListParagraph"/>
        <w:numPr>
          <w:ilvl w:val="0"/>
          <w:numId w:val="50"/>
        </w:numPr>
        <w:spacing w:before="120" w:after="120"/>
        <w:ind w:left="714" w:hanging="357"/>
        <w:contextualSpacing w:val="0"/>
        <w:rPr>
          <w:rFonts w:ascii="Arial" w:hAnsi="Arial" w:cs="Arial"/>
          <w:sz w:val="20"/>
          <w:szCs w:val="20"/>
        </w:rPr>
      </w:pPr>
      <w:r w:rsidRPr="00C5529B">
        <w:rPr>
          <w:rFonts w:ascii="Arial" w:hAnsi="Arial" w:cs="Arial"/>
          <w:sz w:val="20"/>
          <w:szCs w:val="20"/>
        </w:rPr>
        <w:t xml:space="preserve">Proposed team composition at all levels specifying </w:t>
      </w:r>
      <w:r w:rsidR="00986F73" w:rsidRPr="00C5529B">
        <w:rPr>
          <w:rFonts w:ascii="Arial" w:hAnsi="Arial" w:cs="Arial"/>
          <w:sz w:val="20"/>
          <w:szCs w:val="20"/>
        </w:rPr>
        <w:t xml:space="preserve">explicitly </w:t>
      </w:r>
      <w:r w:rsidRPr="00C5529B">
        <w:rPr>
          <w:rFonts w:ascii="Arial" w:hAnsi="Arial" w:cs="Arial"/>
          <w:sz w:val="20"/>
          <w:szCs w:val="20"/>
        </w:rPr>
        <w:t>the role and contribution of each team member to this project;</w:t>
      </w:r>
    </w:p>
    <w:p w14:paraId="608F49E6" w14:textId="240B97FD" w:rsidR="00E17A1E" w:rsidRPr="00C5529B" w:rsidRDefault="00554BBF" w:rsidP="00821878">
      <w:pPr>
        <w:pStyle w:val="ListParagraph"/>
        <w:numPr>
          <w:ilvl w:val="0"/>
          <w:numId w:val="50"/>
        </w:numPr>
        <w:spacing w:before="120" w:after="120"/>
        <w:ind w:left="714" w:hanging="357"/>
        <w:contextualSpacing w:val="0"/>
        <w:rPr>
          <w:rFonts w:ascii="Arial" w:hAnsi="Arial" w:cs="Arial"/>
          <w:sz w:val="20"/>
          <w:szCs w:val="20"/>
        </w:rPr>
      </w:pPr>
      <w:r w:rsidRPr="00C5529B">
        <w:rPr>
          <w:rFonts w:ascii="Arial" w:hAnsi="Arial" w:cs="Arial"/>
          <w:sz w:val="20"/>
          <w:szCs w:val="20"/>
        </w:rPr>
        <w:t xml:space="preserve">For each team member with substantial involvement in the project, specify </w:t>
      </w:r>
      <w:r w:rsidR="00CD389B" w:rsidRPr="00C5529B">
        <w:rPr>
          <w:rFonts w:ascii="Arial" w:hAnsi="Arial" w:cs="Arial"/>
          <w:sz w:val="20"/>
          <w:szCs w:val="20"/>
        </w:rPr>
        <w:t>i) qualifications and ii</w:t>
      </w:r>
      <w:proofErr w:type="gramStart"/>
      <w:r w:rsidR="00CD389B" w:rsidRPr="00C5529B">
        <w:rPr>
          <w:rFonts w:ascii="Arial" w:hAnsi="Arial" w:cs="Arial"/>
          <w:sz w:val="20"/>
          <w:szCs w:val="20"/>
        </w:rPr>
        <w:t xml:space="preserve">) </w:t>
      </w:r>
      <w:r w:rsidRPr="00C5529B">
        <w:rPr>
          <w:rFonts w:ascii="Arial" w:hAnsi="Arial" w:cs="Arial"/>
          <w:sz w:val="20"/>
          <w:szCs w:val="20"/>
        </w:rPr>
        <w:t>directly</w:t>
      </w:r>
      <w:proofErr w:type="gramEnd"/>
      <w:r w:rsidRPr="00C5529B">
        <w:rPr>
          <w:rFonts w:ascii="Arial" w:hAnsi="Arial" w:cs="Arial"/>
          <w:sz w:val="20"/>
          <w:szCs w:val="20"/>
        </w:rPr>
        <w:t xml:space="preserve"> relevant experience in other related projects</w:t>
      </w:r>
      <w:r w:rsidR="00621416" w:rsidRPr="00C5529B">
        <w:rPr>
          <w:rFonts w:ascii="Arial" w:hAnsi="Arial" w:cs="Arial"/>
          <w:sz w:val="20"/>
          <w:szCs w:val="20"/>
        </w:rPr>
        <w:t>. Include recent and directly relevant experience of entities of similar activities and complexity operating in banking / credit acquiring industry in Cyprus detailing the scope and dates of the assignments and the relevance to this assignment.</w:t>
      </w:r>
    </w:p>
    <w:p w14:paraId="7412D4AB" w14:textId="7EA18391" w:rsidR="00554BBF" w:rsidRPr="00C5529B" w:rsidRDefault="000109B2" w:rsidP="00554BBF">
      <w:pPr>
        <w:pStyle w:val="ListParagraph"/>
        <w:spacing w:before="120" w:after="120"/>
        <w:ind w:left="714"/>
        <w:contextualSpacing w:val="0"/>
        <w:rPr>
          <w:rFonts w:ascii="Arial" w:hAnsi="Arial" w:cs="Arial"/>
          <w:i/>
          <w:sz w:val="20"/>
          <w:szCs w:val="20"/>
        </w:rPr>
      </w:pPr>
      <w:r w:rsidRPr="00C5529B">
        <w:rPr>
          <w:rFonts w:ascii="Arial" w:hAnsi="Arial" w:cs="Arial"/>
          <w:b/>
          <w:i/>
          <w:sz w:val="20"/>
          <w:szCs w:val="20"/>
          <w:u w:val="single"/>
        </w:rPr>
        <w:t>Note:</w:t>
      </w:r>
      <w:r w:rsidRPr="00C5529B">
        <w:rPr>
          <w:rFonts w:ascii="Arial" w:hAnsi="Arial" w:cs="Arial"/>
          <w:i/>
          <w:sz w:val="20"/>
          <w:szCs w:val="20"/>
        </w:rPr>
        <w:t xml:space="preserve"> </w:t>
      </w:r>
      <w:r w:rsidR="00554BBF" w:rsidRPr="00C5529B">
        <w:rPr>
          <w:rFonts w:ascii="Arial" w:hAnsi="Arial" w:cs="Arial"/>
          <w:i/>
          <w:sz w:val="20"/>
          <w:szCs w:val="20"/>
        </w:rPr>
        <w:t xml:space="preserve">The tenderers are requested </w:t>
      </w:r>
      <w:r w:rsidR="005771DF" w:rsidRPr="00C5529B">
        <w:rPr>
          <w:rFonts w:ascii="Arial" w:hAnsi="Arial" w:cs="Arial"/>
          <w:i/>
          <w:sz w:val="20"/>
          <w:szCs w:val="20"/>
        </w:rPr>
        <w:t xml:space="preserve">to provide only directly </w:t>
      </w:r>
      <w:r w:rsidR="00554BBF" w:rsidRPr="00C5529B">
        <w:rPr>
          <w:rFonts w:ascii="Arial" w:hAnsi="Arial" w:cs="Arial"/>
          <w:i/>
          <w:sz w:val="20"/>
          <w:szCs w:val="20"/>
        </w:rPr>
        <w:t xml:space="preserve">relevant credentials of </w:t>
      </w:r>
      <w:r w:rsidRPr="00C5529B">
        <w:rPr>
          <w:rFonts w:ascii="Arial" w:hAnsi="Arial" w:cs="Arial"/>
          <w:i/>
          <w:sz w:val="20"/>
          <w:szCs w:val="20"/>
        </w:rPr>
        <w:t>team members</w:t>
      </w:r>
    </w:p>
    <w:p w14:paraId="11759557" w14:textId="7FB805BC" w:rsidR="00D25062" w:rsidRPr="00C5529B" w:rsidRDefault="00843629" w:rsidP="00821878">
      <w:pPr>
        <w:pStyle w:val="ListParagraph"/>
        <w:numPr>
          <w:ilvl w:val="0"/>
          <w:numId w:val="50"/>
        </w:numPr>
        <w:spacing w:before="120" w:after="120"/>
        <w:ind w:left="714" w:hanging="357"/>
        <w:contextualSpacing w:val="0"/>
        <w:rPr>
          <w:rFonts w:ascii="Arial" w:hAnsi="Arial" w:cs="Arial"/>
          <w:sz w:val="20"/>
          <w:szCs w:val="20"/>
        </w:rPr>
      </w:pPr>
      <w:r w:rsidRPr="00C5529B">
        <w:rPr>
          <w:rFonts w:ascii="Arial" w:hAnsi="Arial" w:cs="Arial"/>
          <w:sz w:val="20"/>
          <w:szCs w:val="20"/>
        </w:rPr>
        <w:t>In case of third parties, p</w:t>
      </w:r>
      <w:r w:rsidR="00D25062" w:rsidRPr="00C5529B">
        <w:rPr>
          <w:rFonts w:ascii="Arial" w:hAnsi="Arial" w:cs="Arial"/>
          <w:sz w:val="20"/>
          <w:szCs w:val="20"/>
        </w:rPr>
        <w:t xml:space="preserve">rovision of </w:t>
      </w:r>
      <w:r w:rsidR="00986F73" w:rsidRPr="00C5529B">
        <w:rPr>
          <w:rFonts w:ascii="Arial" w:hAnsi="Arial" w:cs="Arial"/>
          <w:sz w:val="20"/>
          <w:szCs w:val="20"/>
        </w:rPr>
        <w:t xml:space="preserve">relevant </w:t>
      </w:r>
      <w:r w:rsidR="00D25062" w:rsidRPr="00C5529B">
        <w:rPr>
          <w:rFonts w:ascii="Arial" w:hAnsi="Arial" w:cs="Arial"/>
          <w:sz w:val="20"/>
          <w:szCs w:val="20"/>
        </w:rPr>
        <w:t>past / existing</w:t>
      </w:r>
      <w:r w:rsidR="00334978" w:rsidRPr="00C5529B">
        <w:rPr>
          <w:rFonts w:ascii="Arial" w:hAnsi="Arial" w:cs="Arial"/>
          <w:sz w:val="20"/>
          <w:szCs w:val="20"/>
        </w:rPr>
        <w:t xml:space="preserve"> </w:t>
      </w:r>
      <w:r w:rsidR="00D25062" w:rsidRPr="00C5529B">
        <w:rPr>
          <w:rFonts w:ascii="Arial" w:hAnsi="Arial" w:cs="Arial"/>
          <w:sz w:val="20"/>
          <w:szCs w:val="20"/>
        </w:rPr>
        <w:t>collaboration(s) with proposed subcontractors</w:t>
      </w:r>
      <w:r w:rsidR="00986F73" w:rsidRPr="00C5529B">
        <w:rPr>
          <w:rFonts w:ascii="Arial" w:hAnsi="Arial" w:cs="Arial"/>
          <w:sz w:val="20"/>
          <w:szCs w:val="20"/>
        </w:rPr>
        <w:t xml:space="preserve"> </w:t>
      </w:r>
      <w:bookmarkStart w:id="2" w:name="_Hlk3101691"/>
      <w:r w:rsidR="00986F73" w:rsidRPr="00C5529B">
        <w:rPr>
          <w:rFonts w:ascii="Arial" w:hAnsi="Arial" w:cs="Arial"/>
          <w:sz w:val="20"/>
          <w:szCs w:val="20"/>
        </w:rPr>
        <w:t>and information of a) and b) for each member of the subcontractor</w:t>
      </w:r>
      <w:bookmarkEnd w:id="2"/>
      <w:r w:rsidR="00D25062" w:rsidRPr="00C5529B">
        <w:rPr>
          <w:rFonts w:ascii="Arial" w:hAnsi="Arial" w:cs="Arial"/>
          <w:sz w:val="20"/>
          <w:szCs w:val="20"/>
        </w:rPr>
        <w:t xml:space="preserve">; </w:t>
      </w:r>
    </w:p>
    <w:p w14:paraId="66EEEFC3" w14:textId="1494DFE7" w:rsidR="008600CF" w:rsidRPr="00C5529B" w:rsidRDefault="008600CF" w:rsidP="00821878">
      <w:pPr>
        <w:pStyle w:val="ListParagraph"/>
        <w:numPr>
          <w:ilvl w:val="0"/>
          <w:numId w:val="50"/>
        </w:numPr>
        <w:spacing w:before="120" w:after="120"/>
        <w:ind w:left="714" w:hanging="357"/>
        <w:contextualSpacing w:val="0"/>
        <w:rPr>
          <w:rFonts w:ascii="Arial" w:hAnsi="Arial" w:cs="Arial"/>
          <w:sz w:val="20"/>
          <w:szCs w:val="20"/>
        </w:rPr>
      </w:pPr>
      <w:r w:rsidRPr="00C5529B">
        <w:rPr>
          <w:rFonts w:ascii="Arial" w:hAnsi="Arial" w:cs="Arial"/>
          <w:sz w:val="20"/>
          <w:szCs w:val="20"/>
        </w:rPr>
        <w:t>Team location</w:t>
      </w:r>
      <w:r w:rsidR="00C700CB" w:rsidRPr="00C5529B">
        <w:rPr>
          <w:rFonts w:ascii="Arial" w:hAnsi="Arial" w:cs="Arial"/>
          <w:sz w:val="20"/>
          <w:szCs w:val="20"/>
        </w:rPr>
        <w:t xml:space="preserve"> and deployment;</w:t>
      </w:r>
      <w:r w:rsidR="005C4A08" w:rsidRPr="00C5529B">
        <w:rPr>
          <w:rFonts w:ascii="Arial" w:hAnsi="Arial" w:cs="Arial"/>
          <w:sz w:val="20"/>
          <w:szCs w:val="20"/>
        </w:rPr>
        <w:t xml:space="preserve"> </w:t>
      </w:r>
    </w:p>
    <w:p w14:paraId="7770FEC7" w14:textId="3B2FD1AE" w:rsidR="005B4881" w:rsidRPr="00C5529B" w:rsidRDefault="00BA5F9C" w:rsidP="00821878">
      <w:pPr>
        <w:pStyle w:val="ListParagraph"/>
        <w:numPr>
          <w:ilvl w:val="0"/>
          <w:numId w:val="50"/>
        </w:numPr>
        <w:spacing w:before="120" w:after="120"/>
        <w:ind w:left="714" w:hanging="357"/>
        <w:contextualSpacing w:val="0"/>
        <w:rPr>
          <w:rFonts w:ascii="Arial" w:hAnsi="Arial" w:cs="Arial"/>
          <w:sz w:val="20"/>
          <w:szCs w:val="20"/>
        </w:rPr>
      </w:pPr>
      <w:r w:rsidRPr="00C5529B">
        <w:rPr>
          <w:rFonts w:ascii="Arial" w:hAnsi="Arial" w:cs="Arial"/>
          <w:sz w:val="20"/>
          <w:szCs w:val="20"/>
        </w:rPr>
        <w:t>Proposed software methodology to be implemented throughout the Pr</w:t>
      </w:r>
      <w:r w:rsidR="009D2B70" w:rsidRPr="00C5529B">
        <w:rPr>
          <w:rFonts w:ascii="Arial" w:hAnsi="Arial" w:cs="Arial"/>
          <w:sz w:val="20"/>
          <w:szCs w:val="20"/>
        </w:rPr>
        <w:t>oject</w:t>
      </w:r>
      <w:r w:rsidR="00D17FC5" w:rsidRPr="00C5529B">
        <w:rPr>
          <w:rFonts w:ascii="Arial" w:hAnsi="Arial" w:cs="Arial"/>
          <w:sz w:val="20"/>
          <w:szCs w:val="20"/>
        </w:rPr>
        <w:t xml:space="preserve"> and projects where such methodology has already been implemented</w:t>
      </w:r>
      <w:r w:rsidR="005C4A08" w:rsidRPr="00C5529B">
        <w:rPr>
          <w:rFonts w:ascii="Arial" w:hAnsi="Arial" w:cs="Arial"/>
          <w:sz w:val="20"/>
          <w:szCs w:val="20"/>
        </w:rPr>
        <w:t>.</w:t>
      </w:r>
    </w:p>
    <w:p w14:paraId="0800E9F1" w14:textId="77777777" w:rsidR="00E17A1E" w:rsidRPr="00C5529B" w:rsidRDefault="00E17A1E" w:rsidP="00BB037E">
      <w:pPr>
        <w:spacing w:before="240"/>
        <w:rPr>
          <w:rFonts w:ascii="Arial" w:hAnsi="Arial" w:cs="Arial"/>
          <w:b/>
          <w:i/>
          <w:sz w:val="20"/>
          <w:szCs w:val="20"/>
          <w:u w:val="single"/>
        </w:rPr>
      </w:pPr>
      <w:r w:rsidRPr="00C5529B">
        <w:rPr>
          <w:rFonts w:ascii="Arial" w:hAnsi="Arial" w:cs="Arial"/>
          <w:b/>
          <w:i/>
          <w:sz w:val="20"/>
          <w:szCs w:val="20"/>
          <w:u w:val="single"/>
        </w:rPr>
        <w:t>Conflict of Interest</w:t>
      </w:r>
    </w:p>
    <w:p w14:paraId="261B7BCC" w14:textId="43C8FA9E" w:rsidR="00E17A1E" w:rsidRPr="00C5529B" w:rsidRDefault="00E17A1E">
      <w:pPr>
        <w:rPr>
          <w:rFonts w:ascii="Arial" w:hAnsi="Arial" w:cs="Arial"/>
          <w:b/>
          <w:i/>
          <w:szCs w:val="20"/>
          <w:u w:val="single"/>
        </w:rPr>
      </w:pPr>
      <w:r w:rsidRPr="00C5529B">
        <w:rPr>
          <w:rFonts w:ascii="Arial" w:hAnsi="Arial" w:cs="Arial"/>
          <w:sz w:val="20"/>
          <w:lang w:eastAsia="el-GR"/>
        </w:rPr>
        <w:t>The interested party should explain its assessment as independent for any existence or potential existence of conflicts of interest on an affiliate group basis</w:t>
      </w:r>
      <w:r w:rsidR="00343B96" w:rsidRPr="00C5529B">
        <w:rPr>
          <w:rFonts w:ascii="Arial" w:hAnsi="Arial" w:cs="Arial"/>
          <w:sz w:val="20"/>
          <w:lang w:eastAsia="el-GR"/>
        </w:rPr>
        <w:t xml:space="preserve"> </w:t>
      </w:r>
      <w:bookmarkStart w:id="3" w:name="_Hlk3101938"/>
      <w:r w:rsidR="00343B96" w:rsidRPr="00C5529B">
        <w:rPr>
          <w:rFonts w:ascii="Arial" w:hAnsi="Arial" w:cs="Arial"/>
          <w:sz w:val="20"/>
          <w:lang w:eastAsia="el-GR"/>
        </w:rPr>
        <w:t>and express commitment to maintain conflict free situation throughout the assignment</w:t>
      </w:r>
      <w:bookmarkEnd w:id="3"/>
      <w:r w:rsidR="00343B96" w:rsidRPr="00C5529B">
        <w:rPr>
          <w:rFonts w:ascii="Arial" w:hAnsi="Arial" w:cs="Arial"/>
          <w:sz w:val="20"/>
          <w:lang w:eastAsia="el-GR"/>
        </w:rPr>
        <w:t xml:space="preserve">.  </w:t>
      </w:r>
      <w:bookmarkStart w:id="4" w:name="_Hlk3101910"/>
      <w:r w:rsidR="00343B96" w:rsidRPr="00C5529B">
        <w:rPr>
          <w:rFonts w:ascii="Arial" w:hAnsi="Arial" w:cs="Arial"/>
          <w:sz w:val="20"/>
          <w:lang w:eastAsia="el-GR"/>
        </w:rPr>
        <w:t xml:space="preserve">At least the 3 most susceptible assignments to a potential conflict of interest should be </w:t>
      </w:r>
      <w:r w:rsidR="00371956" w:rsidRPr="00C5529B">
        <w:rPr>
          <w:rFonts w:ascii="Arial" w:hAnsi="Arial" w:cs="Arial"/>
          <w:sz w:val="20"/>
          <w:lang w:eastAsia="el-GR"/>
        </w:rPr>
        <w:t>analyzed</w:t>
      </w:r>
      <w:r w:rsidR="00343B96" w:rsidRPr="00C5529B">
        <w:rPr>
          <w:rFonts w:ascii="Arial" w:hAnsi="Arial" w:cs="Arial"/>
          <w:sz w:val="20"/>
          <w:lang w:eastAsia="el-GR"/>
        </w:rPr>
        <w:t xml:space="preserve"> including the reasons why they do not pause a conflict of interest. </w:t>
      </w:r>
      <w:bookmarkEnd w:id="4"/>
    </w:p>
    <w:p w14:paraId="07691243" w14:textId="77777777" w:rsidR="000A6BFC" w:rsidRPr="00C5529B" w:rsidRDefault="000A6BFC" w:rsidP="00A65982">
      <w:pPr>
        <w:tabs>
          <w:tab w:val="left" w:pos="6148"/>
          <w:tab w:val="left" w:pos="9654"/>
        </w:tabs>
        <w:rPr>
          <w:rFonts w:ascii="Arial" w:hAnsi="Arial" w:cs="Arial"/>
          <w:sz w:val="20"/>
          <w:szCs w:val="20"/>
        </w:rPr>
      </w:pPr>
    </w:p>
    <w:p w14:paraId="64EE3CF3" w14:textId="77777777" w:rsidR="00E17A1E" w:rsidRPr="00C5529B" w:rsidRDefault="00E17A1E">
      <w:pPr>
        <w:rPr>
          <w:rFonts w:ascii="Arial" w:hAnsi="Arial" w:cs="Arial"/>
          <w:sz w:val="20"/>
          <w:szCs w:val="20"/>
        </w:rPr>
      </w:pPr>
      <w:r w:rsidRPr="00C5529B">
        <w:rPr>
          <w:rFonts w:ascii="Arial" w:hAnsi="Arial" w:cs="Arial"/>
          <w:sz w:val="20"/>
          <w:szCs w:val="20"/>
        </w:rPr>
        <w:br w:type="page"/>
      </w:r>
    </w:p>
    <w:p w14:paraId="22A5215A" w14:textId="77777777" w:rsidR="000A6BFC" w:rsidRPr="00C5529B" w:rsidRDefault="000A6BFC" w:rsidP="009761B8">
      <w:pPr>
        <w:shd w:val="clear" w:color="auto" w:fill="F2F2F2" w:themeFill="background1" w:themeFillShade="F2"/>
        <w:spacing w:after="0" w:line="240" w:lineRule="auto"/>
        <w:rPr>
          <w:rFonts w:ascii="Arial" w:eastAsia="PMingLiU" w:hAnsi="Arial" w:cs="Arial"/>
          <w:b/>
          <w:lang w:eastAsia="zh-CN"/>
        </w:rPr>
      </w:pPr>
      <w:r w:rsidRPr="00C5529B">
        <w:rPr>
          <w:rFonts w:ascii="Arial" w:eastAsia="PMingLiU" w:hAnsi="Arial" w:cs="Arial"/>
          <w:b/>
          <w:lang w:eastAsia="zh-CN"/>
        </w:rPr>
        <w:lastRenderedPageBreak/>
        <w:t xml:space="preserve">PART C: </w:t>
      </w:r>
      <w:r w:rsidR="009203F4" w:rsidRPr="00C5529B">
        <w:rPr>
          <w:rFonts w:ascii="Arial" w:eastAsia="PMingLiU" w:hAnsi="Arial" w:cs="Arial"/>
          <w:b/>
          <w:lang w:eastAsia="zh-CN"/>
        </w:rPr>
        <w:t>INTERESTED PARTY</w:t>
      </w:r>
      <w:r w:rsidRPr="00C5529B">
        <w:rPr>
          <w:rFonts w:ascii="Arial" w:eastAsia="PMingLiU" w:hAnsi="Arial" w:cs="Arial"/>
          <w:b/>
          <w:lang w:eastAsia="zh-CN"/>
        </w:rPr>
        <w:t xml:space="preserve"> INFORMATION </w:t>
      </w:r>
    </w:p>
    <w:p w14:paraId="33FD42D4" w14:textId="77777777" w:rsidR="00FC0F38" w:rsidRPr="00C5529B" w:rsidRDefault="00FC0F38" w:rsidP="008E4DE8">
      <w:pPr>
        <w:spacing w:before="120" w:after="120" w:line="240" w:lineRule="auto"/>
        <w:ind w:left="142"/>
        <w:jc w:val="both"/>
        <w:rPr>
          <w:rFonts w:ascii="Arial" w:hAnsi="Arial" w:cs="Arial"/>
          <w:sz w:val="20"/>
        </w:rPr>
      </w:pPr>
    </w:p>
    <w:p w14:paraId="15F97D49" w14:textId="7A3F87CD" w:rsidR="008E4DE8" w:rsidRPr="00C5529B" w:rsidRDefault="008E4DE8" w:rsidP="008E4DE8">
      <w:pPr>
        <w:spacing w:before="120" w:after="120" w:line="240" w:lineRule="auto"/>
        <w:ind w:left="142"/>
        <w:jc w:val="both"/>
        <w:rPr>
          <w:rFonts w:ascii="Arial" w:hAnsi="Arial" w:cs="Arial"/>
          <w:b/>
          <w:sz w:val="20"/>
        </w:rPr>
      </w:pPr>
      <w:r w:rsidRPr="00C5529B">
        <w:rPr>
          <w:rFonts w:ascii="Arial" w:hAnsi="Arial" w:cs="Arial"/>
          <w:sz w:val="20"/>
        </w:rPr>
        <w:t>To:</w:t>
      </w:r>
      <w:r w:rsidRPr="00C5529B">
        <w:rPr>
          <w:rFonts w:ascii="Arial" w:hAnsi="Arial" w:cs="Arial"/>
          <w:sz w:val="20"/>
        </w:rPr>
        <w:tab/>
      </w:r>
      <w:r w:rsidRPr="00C5529B">
        <w:rPr>
          <w:rFonts w:ascii="Arial" w:hAnsi="Arial" w:cs="Arial"/>
          <w:sz w:val="20"/>
        </w:rPr>
        <w:tab/>
      </w:r>
      <w:r w:rsidR="00391BB3" w:rsidRPr="00C5529B">
        <w:rPr>
          <w:rFonts w:ascii="Arial" w:eastAsia="PMingLiU" w:hAnsi="Arial" w:cs="Arial"/>
          <w:b/>
          <w:sz w:val="20"/>
          <w:szCs w:val="20"/>
          <w:lang w:val="el-GR" w:eastAsia="zh-CN"/>
        </w:rPr>
        <w:t>ΚΥΠΡΙΑΚΗ</w:t>
      </w:r>
      <w:r w:rsidR="00391BB3" w:rsidRPr="00C5529B">
        <w:rPr>
          <w:rFonts w:ascii="Arial" w:eastAsia="PMingLiU" w:hAnsi="Arial" w:cs="Arial"/>
          <w:b/>
          <w:sz w:val="20"/>
          <w:szCs w:val="20"/>
          <w:lang w:eastAsia="zh-CN"/>
        </w:rPr>
        <w:t xml:space="preserve"> </w:t>
      </w:r>
      <w:r w:rsidR="00391BB3" w:rsidRPr="00C5529B">
        <w:rPr>
          <w:rFonts w:ascii="Arial" w:eastAsia="PMingLiU" w:hAnsi="Arial" w:cs="Arial"/>
          <w:b/>
          <w:sz w:val="20"/>
          <w:szCs w:val="20"/>
          <w:lang w:val="el-GR" w:eastAsia="zh-CN"/>
        </w:rPr>
        <w:t>ΕΤΑΙΡΕΙΑ</w:t>
      </w:r>
      <w:r w:rsidR="00391BB3" w:rsidRPr="00C5529B">
        <w:rPr>
          <w:rFonts w:ascii="Arial" w:eastAsia="PMingLiU" w:hAnsi="Arial" w:cs="Arial"/>
          <w:b/>
          <w:sz w:val="20"/>
          <w:szCs w:val="20"/>
          <w:lang w:eastAsia="zh-CN"/>
        </w:rPr>
        <w:t xml:space="preserve"> </w:t>
      </w:r>
      <w:r w:rsidR="00391BB3" w:rsidRPr="00C5529B">
        <w:rPr>
          <w:rFonts w:ascii="Arial" w:eastAsia="PMingLiU" w:hAnsi="Arial" w:cs="Arial"/>
          <w:b/>
          <w:sz w:val="20"/>
          <w:szCs w:val="20"/>
          <w:lang w:val="el-GR" w:eastAsia="zh-CN"/>
        </w:rPr>
        <w:t>ΔΙΑΧΕΙΡΙΣΗΣ</w:t>
      </w:r>
      <w:r w:rsidR="00391BB3" w:rsidRPr="00C5529B">
        <w:rPr>
          <w:rFonts w:ascii="Arial" w:eastAsia="PMingLiU" w:hAnsi="Arial" w:cs="Arial"/>
          <w:b/>
          <w:sz w:val="20"/>
          <w:szCs w:val="20"/>
          <w:lang w:eastAsia="zh-CN"/>
        </w:rPr>
        <w:t xml:space="preserve"> </w:t>
      </w:r>
      <w:r w:rsidR="00391BB3" w:rsidRPr="00C5529B">
        <w:rPr>
          <w:rFonts w:ascii="Arial" w:eastAsia="PMingLiU" w:hAnsi="Arial" w:cs="Arial"/>
          <w:b/>
          <w:sz w:val="20"/>
          <w:szCs w:val="20"/>
          <w:lang w:val="el-GR" w:eastAsia="zh-CN"/>
        </w:rPr>
        <w:t>ΠΕΡΙΟΥΣΙΑΚΩΝ</w:t>
      </w:r>
      <w:r w:rsidR="00391BB3" w:rsidRPr="00C5529B">
        <w:rPr>
          <w:rFonts w:ascii="Arial" w:eastAsia="PMingLiU" w:hAnsi="Arial" w:cs="Arial"/>
          <w:b/>
          <w:sz w:val="20"/>
          <w:szCs w:val="20"/>
          <w:lang w:eastAsia="zh-CN"/>
        </w:rPr>
        <w:t xml:space="preserve"> </w:t>
      </w:r>
      <w:r w:rsidR="00391BB3" w:rsidRPr="00C5529B">
        <w:rPr>
          <w:rFonts w:ascii="Arial" w:eastAsia="PMingLiU" w:hAnsi="Arial" w:cs="Arial"/>
          <w:b/>
          <w:sz w:val="20"/>
          <w:szCs w:val="20"/>
          <w:lang w:val="el-GR" w:eastAsia="zh-CN"/>
        </w:rPr>
        <w:t>ΣΤΟΙΧΕΙΩΝ</w:t>
      </w:r>
      <w:r w:rsidR="00391BB3" w:rsidRPr="00C5529B">
        <w:rPr>
          <w:rFonts w:ascii="Arial" w:eastAsia="PMingLiU" w:hAnsi="Arial" w:cs="Arial"/>
          <w:b/>
          <w:sz w:val="20"/>
          <w:szCs w:val="20"/>
          <w:lang w:eastAsia="zh-CN"/>
        </w:rPr>
        <w:t xml:space="preserve"> </w:t>
      </w:r>
      <w:r w:rsidR="00391BB3" w:rsidRPr="00C5529B">
        <w:rPr>
          <w:rFonts w:ascii="Arial" w:eastAsia="PMingLiU" w:hAnsi="Arial" w:cs="Arial"/>
          <w:b/>
          <w:sz w:val="20"/>
          <w:szCs w:val="20"/>
          <w:lang w:val="el-GR" w:eastAsia="zh-CN"/>
        </w:rPr>
        <w:t>ΛΤΔ</w:t>
      </w:r>
    </w:p>
    <w:p w14:paraId="1F480AD3" w14:textId="77777777" w:rsidR="008E4DE8" w:rsidRPr="00C5529B" w:rsidRDefault="008E4DE8" w:rsidP="008E4DE8">
      <w:pPr>
        <w:spacing w:before="120" w:after="120" w:line="240" w:lineRule="auto"/>
        <w:ind w:left="1440" w:hanging="1298"/>
        <w:jc w:val="both"/>
        <w:rPr>
          <w:rFonts w:ascii="Arial" w:hAnsi="Arial" w:cs="Arial"/>
          <w:b/>
          <w:sz w:val="20"/>
        </w:rPr>
      </w:pPr>
      <w:r w:rsidRPr="00C5529B">
        <w:rPr>
          <w:rFonts w:ascii="Arial" w:hAnsi="Arial" w:cs="Arial"/>
          <w:sz w:val="20"/>
        </w:rPr>
        <w:t>Subject</w:t>
      </w:r>
      <w:proofErr w:type="gramStart"/>
      <w:r w:rsidRPr="00C5529B">
        <w:rPr>
          <w:rFonts w:ascii="Arial" w:hAnsi="Arial" w:cs="Arial"/>
          <w:sz w:val="20"/>
        </w:rPr>
        <w:t xml:space="preserve">: </w:t>
      </w:r>
      <w:r w:rsidRPr="00C5529B">
        <w:rPr>
          <w:rFonts w:ascii="Arial" w:hAnsi="Arial" w:cs="Arial"/>
          <w:sz w:val="20"/>
        </w:rPr>
        <w:tab/>
      </w:r>
      <w:r w:rsidRPr="00C5529B">
        <w:rPr>
          <w:rFonts w:ascii="Arial" w:hAnsi="Arial" w:cs="Arial"/>
          <w:b/>
          <w:sz w:val="20"/>
        </w:rPr>
        <w:t>Provision</w:t>
      </w:r>
      <w:proofErr w:type="gramEnd"/>
      <w:r w:rsidRPr="00C5529B">
        <w:rPr>
          <w:rFonts w:ascii="Arial" w:hAnsi="Arial" w:cs="Arial"/>
          <w:b/>
          <w:sz w:val="20"/>
        </w:rPr>
        <w:t xml:space="preserve"> of Impairment Calculation </w:t>
      </w:r>
      <w:r w:rsidR="00FC0F38" w:rsidRPr="00C5529B">
        <w:rPr>
          <w:rFonts w:ascii="Arial" w:hAnsi="Arial" w:cs="Arial"/>
          <w:b/>
          <w:sz w:val="20"/>
        </w:rPr>
        <w:t>S</w:t>
      </w:r>
      <w:r w:rsidRPr="00C5529B">
        <w:rPr>
          <w:rFonts w:ascii="Arial" w:hAnsi="Arial" w:cs="Arial"/>
          <w:b/>
          <w:sz w:val="20"/>
        </w:rPr>
        <w:t xml:space="preserve">ervices under IFRS 9 </w:t>
      </w:r>
    </w:p>
    <w:p w14:paraId="29D40810" w14:textId="77777777" w:rsidR="008E4DE8" w:rsidRPr="00C5529B" w:rsidRDefault="008E4DE8" w:rsidP="008E4DE8">
      <w:pPr>
        <w:spacing w:after="0" w:line="240" w:lineRule="auto"/>
        <w:ind w:left="1440" w:hanging="1298"/>
        <w:jc w:val="both"/>
        <w:rPr>
          <w:rFonts w:ascii="Arial" w:hAnsi="Arial" w:cs="Arial"/>
          <w:b/>
        </w:rPr>
      </w:pPr>
    </w:p>
    <w:p w14:paraId="46460542" w14:textId="77777777" w:rsidR="008E4DE8" w:rsidRPr="00C5529B" w:rsidRDefault="008E4DE8" w:rsidP="008E4DE8">
      <w:pPr>
        <w:numPr>
          <w:ilvl w:val="0"/>
          <w:numId w:val="49"/>
        </w:numPr>
        <w:tabs>
          <w:tab w:val="left" w:pos="567"/>
        </w:tabs>
        <w:overflowPunct w:val="0"/>
        <w:autoSpaceDE w:val="0"/>
        <w:autoSpaceDN w:val="0"/>
        <w:adjustRightInd w:val="0"/>
        <w:spacing w:after="120" w:line="240" w:lineRule="auto"/>
        <w:ind w:left="567" w:hanging="425"/>
        <w:jc w:val="both"/>
        <w:textAlignment w:val="baseline"/>
        <w:rPr>
          <w:rFonts w:ascii="Arial" w:hAnsi="Arial" w:cs="Arial"/>
          <w:sz w:val="20"/>
        </w:rPr>
      </w:pPr>
      <w:r w:rsidRPr="00C5529B">
        <w:rPr>
          <w:rFonts w:ascii="Arial" w:hAnsi="Arial" w:cs="Arial"/>
          <w:sz w:val="20"/>
        </w:rPr>
        <w:t>Having read and understood the terms and conditions set in this RFP, we, the undersigned, assume the responsibility to start, execute and complete the terms and conditions set in the contractual agreement, in line with the RFP documents and our attached tender offer.</w:t>
      </w:r>
    </w:p>
    <w:p w14:paraId="07449EB4" w14:textId="1915D370" w:rsidR="008E4DE8" w:rsidRPr="00C5529B" w:rsidRDefault="008E4DE8" w:rsidP="008E4DE8">
      <w:pPr>
        <w:numPr>
          <w:ilvl w:val="0"/>
          <w:numId w:val="49"/>
        </w:numPr>
        <w:tabs>
          <w:tab w:val="left" w:pos="567"/>
        </w:tabs>
        <w:overflowPunct w:val="0"/>
        <w:autoSpaceDE w:val="0"/>
        <w:autoSpaceDN w:val="0"/>
        <w:adjustRightInd w:val="0"/>
        <w:spacing w:after="120" w:line="240" w:lineRule="auto"/>
        <w:ind w:left="567" w:hanging="425"/>
        <w:jc w:val="both"/>
        <w:textAlignment w:val="baseline"/>
        <w:rPr>
          <w:rFonts w:ascii="Arial" w:hAnsi="Arial" w:cs="Arial"/>
          <w:sz w:val="20"/>
        </w:rPr>
      </w:pPr>
      <w:r w:rsidRPr="00C5529B">
        <w:rPr>
          <w:rFonts w:ascii="Arial" w:hAnsi="Arial" w:cs="Arial"/>
          <w:sz w:val="20"/>
        </w:rPr>
        <w:t>In case our tender offer is accepted, we assume the responsibility to execute the objectives of the agreement once the contract is signed</w:t>
      </w:r>
      <w:r w:rsidR="005C4A08" w:rsidRPr="00C5529B">
        <w:rPr>
          <w:rFonts w:ascii="Arial" w:hAnsi="Arial" w:cs="Arial"/>
          <w:sz w:val="20"/>
        </w:rPr>
        <w:t xml:space="preserve"> for the duration of the project</w:t>
      </w:r>
      <w:r w:rsidRPr="00C5529B">
        <w:rPr>
          <w:rFonts w:ascii="Arial" w:hAnsi="Arial" w:cs="Arial"/>
          <w:sz w:val="20"/>
        </w:rPr>
        <w:t>.</w:t>
      </w:r>
    </w:p>
    <w:p w14:paraId="6E891E2E" w14:textId="77777777" w:rsidR="008E4DE8" w:rsidRPr="00C5529B" w:rsidRDefault="008E4DE8" w:rsidP="008E4DE8">
      <w:pPr>
        <w:numPr>
          <w:ilvl w:val="0"/>
          <w:numId w:val="49"/>
        </w:numPr>
        <w:tabs>
          <w:tab w:val="left" w:pos="567"/>
        </w:tabs>
        <w:overflowPunct w:val="0"/>
        <w:autoSpaceDE w:val="0"/>
        <w:autoSpaceDN w:val="0"/>
        <w:adjustRightInd w:val="0"/>
        <w:spacing w:after="120" w:line="240" w:lineRule="auto"/>
        <w:ind w:left="567" w:hanging="425"/>
        <w:jc w:val="both"/>
        <w:textAlignment w:val="baseline"/>
        <w:rPr>
          <w:rFonts w:ascii="Arial" w:hAnsi="Arial" w:cs="Arial"/>
          <w:sz w:val="20"/>
        </w:rPr>
      </w:pPr>
      <w:r w:rsidRPr="00C5529B">
        <w:rPr>
          <w:rFonts w:ascii="Arial" w:hAnsi="Arial" w:cs="Arial"/>
          <w:sz w:val="20"/>
        </w:rPr>
        <w:t xml:space="preserve">We agree that our tender offer will be valid and binding for the </w:t>
      </w:r>
      <w:proofErr w:type="gramStart"/>
      <w:r w:rsidRPr="00C5529B">
        <w:rPr>
          <w:rFonts w:ascii="Arial" w:hAnsi="Arial" w:cs="Arial"/>
          <w:sz w:val="20"/>
        </w:rPr>
        <w:t>time period</w:t>
      </w:r>
      <w:proofErr w:type="gramEnd"/>
      <w:r w:rsidRPr="00C5529B">
        <w:rPr>
          <w:rFonts w:ascii="Arial" w:hAnsi="Arial" w:cs="Arial"/>
          <w:sz w:val="20"/>
        </w:rPr>
        <w:t xml:space="preserve"> stated herein, and that the tender offer can be accepted at any time before the end of this period.</w:t>
      </w:r>
    </w:p>
    <w:p w14:paraId="1D57ACCB" w14:textId="77777777" w:rsidR="008E4DE8" w:rsidRPr="00C5529B" w:rsidRDefault="008E4DE8" w:rsidP="008E4DE8">
      <w:pPr>
        <w:numPr>
          <w:ilvl w:val="0"/>
          <w:numId w:val="49"/>
        </w:numPr>
        <w:tabs>
          <w:tab w:val="left" w:pos="567"/>
        </w:tabs>
        <w:overflowPunct w:val="0"/>
        <w:autoSpaceDE w:val="0"/>
        <w:autoSpaceDN w:val="0"/>
        <w:adjustRightInd w:val="0"/>
        <w:spacing w:after="180" w:line="240" w:lineRule="auto"/>
        <w:ind w:left="567" w:hanging="425"/>
        <w:jc w:val="both"/>
        <w:textAlignment w:val="baseline"/>
        <w:rPr>
          <w:rFonts w:ascii="Arial" w:hAnsi="Arial" w:cs="Arial"/>
          <w:sz w:val="20"/>
        </w:rPr>
      </w:pPr>
      <w:r w:rsidRPr="00C5529B">
        <w:rPr>
          <w:rFonts w:ascii="Arial" w:hAnsi="Arial" w:cs="Arial"/>
          <w:sz w:val="20"/>
        </w:rPr>
        <w:t xml:space="preserve">Our Company’s </w:t>
      </w:r>
      <w:proofErr w:type="gramStart"/>
      <w:r w:rsidRPr="00C5529B">
        <w:rPr>
          <w:rFonts w:ascii="Arial" w:hAnsi="Arial" w:cs="Arial"/>
          <w:sz w:val="20"/>
        </w:rPr>
        <w:t>information</w:t>
      </w:r>
      <w:proofErr w:type="gramEnd"/>
      <w:r w:rsidRPr="00C5529B">
        <w:rPr>
          <w:rFonts w:ascii="Arial" w:hAnsi="Arial" w:cs="Arial"/>
          <w:sz w:val="20"/>
        </w:rPr>
        <w:t xml:space="preserve"> along with the contact information for the person in charge </w:t>
      </w:r>
      <w:proofErr w:type="gramStart"/>
      <w:r w:rsidRPr="00C5529B">
        <w:rPr>
          <w:rFonts w:ascii="Arial" w:hAnsi="Arial" w:cs="Arial"/>
          <w:sz w:val="20"/>
        </w:rPr>
        <w:t>for</w:t>
      </w:r>
      <w:proofErr w:type="gramEnd"/>
      <w:r w:rsidRPr="00C5529B">
        <w:rPr>
          <w:rFonts w:ascii="Arial" w:hAnsi="Arial" w:cs="Arial"/>
          <w:sz w:val="20"/>
        </w:rPr>
        <w:t xml:space="preserve"> the engagement, </w:t>
      </w:r>
      <w:proofErr w:type="gramStart"/>
      <w:r w:rsidRPr="00C5529B">
        <w:rPr>
          <w:rFonts w:ascii="Arial" w:hAnsi="Arial" w:cs="Arial"/>
          <w:sz w:val="20"/>
        </w:rPr>
        <w:t>are</w:t>
      </w:r>
      <w:proofErr w:type="gramEnd"/>
      <w:r w:rsidRPr="00C5529B">
        <w:rPr>
          <w:rFonts w:ascii="Arial" w:hAnsi="Arial" w:cs="Arial"/>
          <w:sz w:val="20"/>
        </w:rPr>
        <w:t xml:space="preserve"> the following:</w:t>
      </w:r>
    </w:p>
    <w:tbl>
      <w:tblPr>
        <w:tblpPr w:leftFromText="180" w:rightFromText="180" w:vertAnchor="text" w:horzAnchor="margin" w:tblpXSpec="center" w:tblpY="328"/>
        <w:tblW w:w="7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3"/>
        <w:gridCol w:w="3989"/>
      </w:tblGrid>
      <w:tr w:rsidR="008E4DE8" w:rsidRPr="00C5529B" w14:paraId="76B97A8C" w14:textId="77777777" w:rsidTr="007C4070">
        <w:tc>
          <w:tcPr>
            <w:tcW w:w="3333" w:type="dxa"/>
            <w:shd w:val="clear" w:color="auto" w:fill="FBE4D5"/>
            <w:vAlign w:val="center"/>
          </w:tcPr>
          <w:p w14:paraId="478CB8BE" w14:textId="77777777" w:rsidR="008E4DE8" w:rsidRPr="00C5529B" w:rsidRDefault="008E4DE8" w:rsidP="007C4070">
            <w:pPr>
              <w:spacing w:before="60" w:after="60" w:line="240" w:lineRule="auto"/>
              <w:jc w:val="both"/>
              <w:rPr>
                <w:rFonts w:ascii="Arial" w:hAnsi="Arial" w:cs="Arial"/>
                <w:b/>
                <w:sz w:val="20"/>
              </w:rPr>
            </w:pPr>
            <w:r w:rsidRPr="00C5529B">
              <w:rPr>
                <w:rFonts w:ascii="Arial" w:hAnsi="Arial" w:cs="Arial"/>
                <w:b/>
                <w:sz w:val="20"/>
              </w:rPr>
              <w:t>Company Name</w:t>
            </w:r>
          </w:p>
        </w:tc>
        <w:tc>
          <w:tcPr>
            <w:tcW w:w="3989" w:type="dxa"/>
            <w:shd w:val="clear" w:color="auto" w:fill="FBE4D5"/>
            <w:vAlign w:val="center"/>
          </w:tcPr>
          <w:p w14:paraId="7C98386C" w14:textId="13452485" w:rsidR="008E4DE8" w:rsidRPr="00C5529B" w:rsidRDefault="007E3998" w:rsidP="007C4070">
            <w:pPr>
              <w:spacing w:before="60" w:after="60" w:line="240" w:lineRule="auto"/>
              <w:jc w:val="both"/>
              <w:rPr>
                <w:rFonts w:ascii="Arial" w:hAnsi="Arial" w:cs="Arial"/>
                <w:b/>
                <w:sz w:val="20"/>
                <w:lang w:val="en-GB"/>
              </w:rPr>
            </w:pPr>
            <w:r>
              <w:rPr>
                <w:rFonts w:ascii="Arial" w:hAnsi="Arial" w:cs="Arial"/>
                <w:b/>
                <w:sz w:val="20"/>
                <w:lang w:val="en-GB"/>
              </w:rPr>
              <w:fldChar w:fldCharType="begin">
                <w:ffData>
                  <w:name w:val="Text1"/>
                  <w:enabled/>
                  <w:calcOnExit w:val="0"/>
                  <w:textInput/>
                </w:ffData>
              </w:fldChar>
            </w:r>
            <w:bookmarkStart w:id="5" w:name="Text1"/>
            <w:r>
              <w:rPr>
                <w:rFonts w:ascii="Arial" w:hAnsi="Arial" w:cs="Arial"/>
                <w:b/>
                <w:sz w:val="20"/>
                <w:lang w:val="en-GB"/>
              </w:rPr>
              <w:instrText xml:space="preserve"> FORMTEXT </w:instrText>
            </w:r>
            <w:r>
              <w:rPr>
                <w:rFonts w:ascii="Arial" w:hAnsi="Arial" w:cs="Arial"/>
                <w:b/>
                <w:sz w:val="20"/>
                <w:lang w:val="en-GB"/>
              </w:rPr>
            </w:r>
            <w:r>
              <w:rPr>
                <w:rFonts w:ascii="Arial" w:hAnsi="Arial" w:cs="Arial"/>
                <w:b/>
                <w:sz w:val="20"/>
                <w:lang w:val="en-GB"/>
              </w:rPr>
              <w:fldChar w:fldCharType="separate"/>
            </w:r>
            <w:r>
              <w:rPr>
                <w:rFonts w:ascii="Arial" w:hAnsi="Arial" w:cs="Arial"/>
                <w:b/>
                <w:noProof/>
                <w:sz w:val="20"/>
                <w:lang w:val="en-GB"/>
              </w:rPr>
              <w:t> </w:t>
            </w:r>
            <w:r>
              <w:rPr>
                <w:rFonts w:ascii="Arial" w:hAnsi="Arial" w:cs="Arial"/>
                <w:b/>
                <w:noProof/>
                <w:sz w:val="20"/>
                <w:lang w:val="en-GB"/>
              </w:rPr>
              <w:t> </w:t>
            </w:r>
            <w:r>
              <w:rPr>
                <w:rFonts w:ascii="Arial" w:hAnsi="Arial" w:cs="Arial"/>
                <w:b/>
                <w:noProof/>
                <w:sz w:val="20"/>
                <w:lang w:val="en-GB"/>
              </w:rPr>
              <w:t> </w:t>
            </w:r>
            <w:r>
              <w:rPr>
                <w:rFonts w:ascii="Arial" w:hAnsi="Arial" w:cs="Arial"/>
                <w:b/>
                <w:noProof/>
                <w:sz w:val="20"/>
                <w:lang w:val="en-GB"/>
              </w:rPr>
              <w:t> </w:t>
            </w:r>
            <w:r>
              <w:rPr>
                <w:rFonts w:ascii="Arial" w:hAnsi="Arial" w:cs="Arial"/>
                <w:b/>
                <w:noProof/>
                <w:sz w:val="20"/>
                <w:lang w:val="en-GB"/>
              </w:rPr>
              <w:t> </w:t>
            </w:r>
            <w:r>
              <w:rPr>
                <w:rFonts w:ascii="Arial" w:hAnsi="Arial" w:cs="Arial"/>
                <w:b/>
                <w:sz w:val="20"/>
                <w:lang w:val="en-GB"/>
              </w:rPr>
              <w:fldChar w:fldCharType="end"/>
            </w:r>
            <w:bookmarkEnd w:id="5"/>
          </w:p>
        </w:tc>
      </w:tr>
      <w:tr w:rsidR="008E4DE8" w:rsidRPr="00C5529B" w14:paraId="31EFC7AD" w14:textId="77777777" w:rsidTr="007C4070">
        <w:tc>
          <w:tcPr>
            <w:tcW w:w="3333" w:type="dxa"/>
            <w:vAlign w:val="center"/>
          </w:tcPr>
          <w:p w14:paraId="449F3BAE" w14:textId="77777777" w:rsidR="008E4DE8" w:rsidRPr="00C5529B" w:rsidRDefault="008E4DE8" w:rsidP="007C4070">
            <w:pPr>
              <w:spacing w:before="60" w:after="60" w:line="240" w:lineRule="auto"/>
              <w:jc w:val="both"/>
              <w:rPr>
                <w:rFonts w:ascii="Arial" w:hAnsi="Arial" w:cs="Arial"/>
                <w:sz w:val="20"/>
                <w:lang w:val="el-GR"/>
              </w:rPr>
            </w:pPr>
            <w:r w:rsidRPr="00C5529B">
              <w:rPr>
                <w:rFonts w:ascii="Arial" w:hAnsi="Arial" w:cs="Arial"/>
                <w:sz w:val="20"/>
              </w:rPr>
              <w:t xml:space="preserve">Registered Address </w:t>
            </w:r>
          </w:p>
        </w:tc>
        <w:tc>
          <w:tcPr>
            <w:tcW w:w="3989" w:type="dxa"/>
            <w:vAlign w:val="center"/>
          </w:tcPr>
          <w:p w14:paraId="2BC14E90" w14:textId="1063C0DF" w:rsidR="008E4DE8" w:rsidRPr="00C5529B" w:rsidRDefault="007E3998" w:rsidP="007C4070">
            <w:pPr>
              <w:spacing w:before="60" w:after="60" w:line="240" w:lineRule="auto"/>
              <w:jc w:val="both"/>
              <w:rPr>
                <w:rFonts w:ascii="Arial" w:hAnsi="Arial" w:cs="Arial"/>
                <w:sz w:val="20"/>
                <w:lang w:val="en-GB"/>
              </w:rPr>
            </w:pPr>
            <w:r>
              <w:rPr>
                <w:rFonts w:ascii="Arial" w:hAnsi="Arial" w:cs="Arial"/>
                <w:sz w:val="20"/>
                <w:lang w:val="en-GB"/>
              </w:rPr>
              <w:fldChar w:fldCharType="begin">
                <w:ffData>
                  <w:name w:val="Text2"/>
                  <w:enabled/>
                  <w:calcOnExit w:val="0"/>
                  <w:textInput/>
                </w:ffData>
              </w:fldChar>
            </w:r>
            <w:bookmarkStart w:id="6" w:name="Text2"/>
            <w:r>
              <w:rPr>
                <w:rFonts w:ascii="Arial" w:hAnsi="Arial" w:cs="Arial"/>
                <w:sz w:val="20"/>
                <w:lang w:val="en-GB"/>
              </w:rPr>
              <w:instrText xml:space="preserve"> FORMTEXT </w:instrText>
            </w:r>
            <w:r>
              <w:rPr>
                <w:rFonts w:ascii="Arial" w:hAnsi="Arial" w:cs="Arial"/>
                <w:sz w:val="20"/>
                <w:lang w:val="en-GB"/>
              </w:rPr>
            </w:r>
            <w:r>
              <w:rPr>
                <w:rFonts w:ascii="Arial" w:hAnsi="Arial" w:cs="Arial"/>
                <w:sz w:val="20"/>
                <w:lang w:val="en-GB"/>
              </w:rPr>
              <w:fldChar w:fldCharType="separate"/>
            </w:r>
            <w:r>
              <w:rPr>
                <w:rFonts w:ascii="Arial" w:hAnsi="Arial" w:cs="Arial"/>
                <w:noProof/>
                <w:sz w:val="20"/>
                <w:lang w:val="en-GB"/>
              </w:rPr>
              <w:t> </w:t>
            </w:r>
            <w:r>
              <w:rPr>
                <w:rFonts w:ascii="Arial" w:hAnsi="Arial" w:cs="Arial"/>
                <w:noProof/>
                <w:sz w:val="20"/>
                <w:lang w:val="en-GB"/>
              </w:rPr>
              <w:t> </w:t>
            </w:r>
            <w:r>
              <w:rPr>
                <w:rFonts w:ascii="Arial" w:hAnsi="Arial" w:cs="Arial"/>
                <w:noProof/>
                <w:sz w:val="20"/>
                <w:lang w:val="en-GB"/>
              </w:rPr>
              <w:t> </w:t>
            </w:r>
            <w:r>
              <w:rPr>
                <w:rFonts w:ascii="Arial" w:hAnsi="Arial" w:cs="Arial"/>
                <w:noProof/>
                <w:sz w:val="20"/>
                <w:lang w:val="en-GB"/>
              </w:rPr>
              <w:t> </w:t>
            </w:r>
            <w:r>
              <w:rPr>
                <w:rFonts w:ascii="Arial" w:hAnsi="Arial" w:cs="Arial"/>
                <w:noProof/>
                <w:sz w:val="20"/>
                <w:lang w:val="en-GB"/>
              </w:rPr>
              <w:t> </w:t>
            </w:r>
            <w:r>
              <w:rPr>
                <w:rFonts w:ascii="Arial" w:hAnsi="Arial" w:cs="Arial"/>
                <w:sz w:val="20"/>
                <w:lang w:val="en-GB"/>
              </w:rPr>
              <w:fldChar w:fldCharType="end"/>
            </w:r>
            <w:bookmarkEnd w:id="6"/>
          </w:p>
        </w:tc>
      </w:tr>
      <w:tr w:rsidR="008E4DE8" w:rsidRPr="00C5529B" w14:paraId="3C4241E4" w14:textId="77777777" w:rsidTr="007C4070">
        <w:tc>
          <w:tcPr>
            <w:tcW w:w="3333" w:type="dxa"/>
            <w:vAlign w:val="center"/>
          </w:tcPr>
          <w:p w14:paraId="56CBF7C3" w14:textId="77777777" w:rsidR="008E4DE8" w:rsidRPr="00C5529B" w:rsidRDefault="008E4DE8" w:rsidP="007C4070">
            <w:pPr>
              <w:spacing w:before="60" w:after="60" w:line="240" w:lineRule="auto"/>
              <w:jc w:val="both"/>
              <w:rPr>
                <w:rFonts w:ascii="Arial" w:hAnsi="Arial" w:cs="Arial"/>
                <w:sz w:val="20"/>
              </w:rPr>
            </w:pPr>
            <w:r w:rsidRPr="00C5529B">
              <w:rPr>
                <w:rFonts w:ascii="Arial" w:hAnsi="Arial" w:cs="Arial"/>
                <w:sz w:val="20"/>
              </w:rPr>
              <w:t xml:space="preserve">Contact Address (if different from above) </w:t>
            </w:r>
          </w:p>
        </w:tc>
        <w:tc>
          <w:tcPr>
            <w:tcW w:w="3989" w:type="dxa"/>
            <w:vAlign w:val="center"/>
          </w:tcPr>
          <w:p w14:paraId="69ECCB5B" w14:textId="320EB989" w:rsidR="008E4DE8" w:rsidRPr="00C5529B" w:rsidRDefault="007E3998" w:rsidP="007C4070">
            <w:pPr>
              <w:spacing w:before="60" w:after="60" w:line="240" w:lineRule="auto"/>
              <w:jc w:val="both"/>
              <w:rPr>
                <w:rFonts w:ascii="Arial" w:hAnsi="Arial" w:cs="Arial"/>
                <w:sz w:val="20"/>
              </w:rPr>
            </w:pPr>
            <w:r>
              <w:rPr>
                <w:rFonts w:ascii="Arial" w:hAnsi="Arial" w:cs="Arial"/>
                <w:sz w:val="20"/>
              </w:rPr>
              <w:fldChar w:fldCharType="begin">
                <w:ffData>
                  <w:name w:val="Text3"/>
                  <w:enabled/>
                  <w:calcOnExit w:val="0"/>
                  <w:textInput/>
                </w:ffData>
              </w:fldChar>
            </w:r>
            <w:bookmarkStart w:id="7" w:name="Text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p>
        </w:tc>
      </w:tr>
      <w:tr w:rsidR="008E4DE8" w:rsidRPr="00C5529B" w14:paraId="70AF2750" w14:textId="77777777" w:rsidTr="007C4070">
        <w:tc>
          <w:tcPr>
            <w:tcW w:w="3333" w:type="dxa"/>
            <w:vAlign w:val="center"/>
          </w:tcPr>
          <w:p w14:paraId="54E6ADE1" w14:textId="77777777" w:rsidR="008E4DE8" w:rsidRPr="00C5529B" w:rsidRDefault="008E4DE8" w:rsidP="007C4070">
            <w:pPr>
              <w:spacing w:before="60" w:after="60" w:line="240" w:lineRule="auto"/>
              <w:jc w:val="both"/>
              <w:rPr>
                <w:rFonts w:ascii="Arial" w:hAnsi="Arial" w:cs="Arial"/>
                <w:sz w:val="20"/>
                <w:lang w:val="en-GB"/>
              </w:rPr>
            </w:pPr>
            <w:r w:rsidRPr="00C5529B">
              <w:rPr>
                <w:rFonts w:ascii="Arial" w:hAnsi="Arial" w:cs="Arial"/>
                <w:sz w:val="20"/>
                <w:lang w:val="el-GR"/>
              </w:rPr>
              <w:t xml:space="preserve">Internet </w:t>
            </w:r>
            <w:proofErr w:type="spellStart"/>
            <w:r w:rsidRPr="00C5529B">
              <w:rPr>
                <w:rFonts w:ascii="Arial" w:hAnsi="Arial" w:cs="Arial"/>
                <w:sz w:val="20"/>
                <w:lang w:val="el-GR"/>
              </w:rPr>
              <w:t>Address</w:t>
            </w:r>
            <w:proofErr w:type="spellEnd"/>
            <w:r w:rsidRPr="00C5529B">
              <w:rPr>
                <w:rFonts w:ascii="Arial" w:hAnsi="Arial" w:cs="Arial"/>
                <w:sz w:val="20"/>
                <w:lang w:val="en-GB"/>
              </w:rPr>
              <w:t xml:space="preserve"> (URL)</w:t>
            </w:r>
          </w:p>
        </w:tc>
        <w:tc>
          <w:tcPr>
            <w:tcW w:w="3989" w:type="dxa"/>
            <w:vAlign w:val="center"/>
          </w:tcPr>
          <w:p w14:paraId="30A979B7" w14:textId="7AB2D72D" w:rsidR="008E4DE8" w:rsidRPr="00C5529B" w:rsidRDefault="007E3998" w:rsidP="007C4070">
            <w:pPr>
              <w:spacing w:before="60" w:after="60" w:line="240" w:lineRule="auto"/>
              <w:jc w:val="both"/>
              <w:rPr>
                <w:rFonts w:ascii="Arial" w:hAnsi="Arial" w:cs="Arial"/>
                <w:sz w:val="20"/>
                <w:lang w:val="en-GB"/>
              </w:rPr>
            </w:pPr>
            <w:r>
              <w:rPr>
                <w:rFonts w:ascii="Arial" w:hAnsi="Arial" w:cs="Arial"/>
                <w:sz w:val="20"/>
                <w:lang w:val="en-GB"/>
              </w:rPr>
              <w:fldChar w:fldCharType="begin">
                <w:ffData>
                  <w:name w:val="Text4"/>
                  <w:enabled/>
                  <w:calcOnExit w:val="0"/>
                  <w:textInput/>
                </w:ffData>
              </w:fldChar>
            </w:r>
            <w:bookmarkStart w:id="8" w:name="Text4"/>
            <w:r>
              <w:rPr>
                <w:rFonts w:ascii="Arial" w:hAnsi="Arial" w:cs="Arial"/>
                <w:sz w:val="20"/>
                <w:lang w:val="en-GB"/>
              </w:rPr>
              <w:instrText xml:space="preserve"> FORMTEXT </w:instrText>
            </w:r>
            <w:r>
              <w:rPr>
                <w:rFonts w:ascii="Arial" w:hAnsi="Arial" w:cs="Arial"/>
                <w:sz w:val="20"/>
                <w:lang w:val="en-GB"/>
              </w:rPr>
            </w:r>
            <w:r>
              <w:rPr>
                <w:rFonts w:ascii="Arial" w:hAnsi="Arial" w:cs="Arial"/>
                <w:sz w:val="20"/>
                <w:lang w:val="en-GB"/>
              </w:rPr>
              <w:fldChar w:fldCharType="separate"/>
            </w:r>
            <w:r>
              <w:rPr>
                <w:rFonts w:ascii="Arial" w:hAnsi="Arial" w:cs="Arial"/>
                <w:noProof/>
                <w:sz w:val="20"/>
                <w:lang w:val="en-GB"/>
              </w:rPr>
              <w:t> </w:t>
            </w:r>
            <w:r>
              <w:rPr>
                <w:rFonts w:ascii="Arial" w:hAnsi="Arial" w:cs="Arial"/>
                <w:noProof/>
                <w:sz w:val="20"/>
                <w:lang w:val="en-GB"/>
              </w:rPr>
              <w:t> </w:t>
            </w:r>
            <w:r>
              <w:rPr>
                <w:rFonts w:ascii="Arial" w:hAnsi="Arial" w:cs="Arial"/>
                <w:noProof/>
                <w:sz w:val="20"/>
                <w:lang w:val="en-GB"/>
              </w:rPr>
              <w:t> </w:t>
            </w:r>
            <w:r>
              <w:rPr>
                <w:rFonts w:ascii="Arial" w:hAnsi="Arial" w:cs="Arial"/>
                <w:noProof/>
                <w:sz w:val="20"/>
                <w:lang w:val="en-GB"/>
              </w:rPr>
              <w:t> </w:t>
            </w:r>
            <w:r>
              <w:rPr>
                <w:rFonts w:ascii="Arial" w:hAnsi="Arial" w:cs="Arial"/>
                <w:noProof/>
                <w:sz w:val="20"/>
                <w:lang w:val="en-GB"/>
              </w:rPr>
              <w:t> </w:t>
            </w:r>
            <w:r>
              <w:rPr>
                <w:rFonts w:ascii="Arial" w:hAnsi="Arial" w:cs="Arial"/>
                <w:sz w:val="20"/>
                <w:lang w:val="en-GB"/>
              </w:rPr>
              <w:fldChar w:fldCharType="end"/>
            </w:r>
            <w:bookmarkEnd w:id="8"/>
          </w:p>
        </w:tc>
      </w:tr>
      <w:tr w:rsidR="008E4DE8" w:rsidRPr="00C5529B" w14:paraId="3BF2ADEF" w14:textId="77777777" w:rsidTr="007C4070">
        <w:tc>
          <w:tcPr>
            <w:tcW w:w="3333" w:type="dxa"/>
            <w:vAlign w:val="center"/>
          </w:tcPr>
          <w:p w14:paraId="0A840CFF" w14:textId="77777777" w:rsidR="008E4DE8" w:rsidRPr="00C5529B" w:rsidRDefault="008E4DE8" w:rsidP="007C4070">
            <w:pPr>
              <w:spacing w:before="60" w:after="60" w:line="240" w:lineRule="auto"/>
              <w:jc w:val="both"/>
              <w:rPr>
                <w:rFonts w:ascii="Arial" w:hAnsi="Arial" w:cs="Arial"/>
                <w:sz w:val="20"/>
                <w:lang w:val="el-GR"/>
              </w:rPr>
            </w:pPr>
            <w:r w:rsidRPr="00C5529B">
              <w:rPr>
                <w:rFonts w:ascii="Arial" w:hAnsi="Arial" w:cs="Arial"/>
                <w:sz w:val="20"/>
                <w:lang w:val="el-GR"/>
              </w:rPr>
              <w:t>VAT Number</w:t>
            </w:r>
          </w:p>
        </w:tc>
        <w:tc>
          <w:tcPr>
            <w:tcW w:w="3989" w:type="dxa"/>
            <w:vAlign w:val="center"/>
          </w:tcPr>
          <w:p w14:paraId="06F33987" w14:textId="333BDD89" w:rsidR="008E4DE8" w:rsidRPr="00C5529B" w:rsidRDefault="007E3998" w:rsidP="007C4070">
            <w:pPr>
              <w:spacing w:before="60" w:after="60" w:line="240" w:lineRule="auto"/>
              <w:jc w:val="both"/>
              <w:rPr>
                <w:rFonts w:ascii="Arial" w:hAnsi="Arial" w:cs="Arial"/>
                <w:sz w:val="20"/>
                <w:lang w:val="en-GB"/>
              </w:rPr>
            </w:pPr>
            <w:r>
              <w:rPr>
                <w:rFonts w:ascii="Arial" w:hAnsi="Arial" w:cs="Arial"/>
                <w:sz w:val="20"/>
                <w:lang w:val="en-GB"/>
              </w:rPr>
              <w:fldChar w:fldCharType="begin">
                <w:ffData>
                  <w:name w:val="Text5"/>
                  <w:enabled/>
                  <w:calcOnExit w:val="0"/>
                  <w:textInput/>
                </w:ffData>
              </w:fldChar>
            </w:r>
            <w:bookmarkStart w:id="9" w:name="Text5"/>
            <w:r>
              <w:rPr>
                <w:rFonts w:ascii="Arial" w:hAnsi="Arial" w:cs="Arial"/>
                <w:sz w:val="20"/>
                <w:lang w:val="en-GB"/>
              </w:rPr>
              <w:instrText xml:space="preserve"> FORMTEXT </w:instrText>
            </w:r>
            <w:r>
              <w:rPr>
                <w:rFonts w:ascii="Arial" w:hAnsi="Arial" w:cs="Arial"/>
                <w:sz w:val="20"/>
                <w:lang w:val="en-GB"/>
              </w:rPr>
            </w:r>
            <w:r>
              <w:rPr>
                <w:rFonts w:ascii="Arial" w:hAnsi="Arial" w:cs="Arial"/>
                <w:sz w:val="20"/>
                <w:lang w:val="en-GB"/>
              </w:rPr>
              <w:fldChar w:fldCharType="separate"/>
            </w:r>
            <w:r>
              <w:rPr>
                <w:rFonts w:ascii="Arial" w:hAnsi="Arial" w:cs="Arial"/>
                <w:noProof/>
                <w:sz w:val="20"/>
                <w:lang w:val="en-GB"/>
              </w:rPr>
              <w:t> </w:t>
            </w:r>
            <w:r>
              <w:rPr>
                <w:rFonts w:ascii="Arial" w:hAnsi="Arial" w:cs="Arial"/>
                <w:noProof/>
                <w:sz w:val="20"/>
                <w:lang w:val="en-GB"/>
              </w:rPr>
              <w:t> </w:t>
            </w:r>
            <w:r>
              <w:rPr>
                <w:rFonts w:ascii="Arial" w:hAnsi="Arial" w:cs="Arial"/>
                <w:noProof/>
                <w:sz w:val="20"/>
                <w:lang w:val="en-GB"/>
              </w:rPr>
              <w:t> </w:t>
            </w:r>
            <w:r>
              <w:rPr>
                <w:rFonts w:ascii="Arial" w:hAnsi="Arial" w:cs="Arial"/>
                <w:noProof/>
                <w:sz w:val="20"/>
                <w:lang w:val="en-GB"/>
              </w:rPr>
              <w:t> </w:t>
            </w:r>
            <w:r>
              <w:rPr>
                <w:rFonts w:ascii="Arial" w:hAnsi="Arial" w:cs="Arial"/>
                <w:noProof/>
                <w:sz w:val="20"/>
                <w:lang w:val="en-GB"/>
              </w:rPr>
              <w:t> </w:t>
            </w:r>
            <w:r>
              <w:rPr>
                <w:rFonts w:ascii="Arial" w:hAnsi="Arial" w:cs="Arial"/>
                <w:sz w:val="20"/>
                <w:lang w:val="en-GB"/>
              </w:rPr>
              <w:fldChar w:fldCharType="end"/>
            </w:r>
            <w:bookmarkEnd w:id="9"/>
          </w:p>
        </w:tc>
      </w:tr>
      <w:tr w:rsidR="00540655" w:rsidRPr="00C5529B" w14:paraId="0295F5B4" w14:textId="77777777" w:rsidTr="007C4070">
        <w:tc>
          <w:tcPr>
            <w:tcW w:w="3333" w:type="dxa"/>
            <w:vAlign w:val="center"/>
          </w:tcPr>
          <w:p w14:paraId="7AD00E61" w14:textId="4B094598" w:rsidR="00540655" w:rsidRPr="00540655" w:rsidRDefault="00540655" w:rsidP="007C4070">
            <w:pPr>
              <w:spacing w:before="60" w:after="60" w:line="240" w:lineRule="auto"/>
              <w:jc w:val="both"/>
              <w:rPr>
                <w:rFonts w:ascii="Arial" w:hAnsi="Arial" w:cs="Arial"/>
                <w:sz w:val="20"/>
              </w:rPr>
            </w:pPr>
            <w:r>
              <w:rPr>
                <w:rFonts w:ascii="Arial" w:hAnsi="Arial" w:cs="Arial"/>
                <w:sz w:val="20"/>
              </w:rPr>
              <w:t>Company registration number</w:t>
            </w:r>
          </w:p>
        </w:tc>
        <w:tc>
          <w:tcPr>
            <w:tcW w:w="3989" w:type="dxa"/>
            <w:vAlign w:val="center"/>
          </w:tcPr>
          <w:p w14:paraId="1AC49507" w14:textId="60FD83E2" w:rsidR="00540655" w:rsidRPr="00C5529B" w:rsidRDefault="007E3998" w:rsidP="007C4070">
            <w:pPr>
              <w:spacing w:before="60" w:after="60" w:line="240" w:lineRule="auto"/>
              <w:jc w:val="both"/>
              <w:rPr>
                <w:rFonts w:ascii="Arial" w:hAnsi="Arial" w:cs="Arial"/>
                <w:sz w:val="20"/>
                <w:lang w:val="en-GB"/>
              </w:rPr>
            </w:pPr>
            <w:r>
              <w:rPr>
                <w:rFonts w:ascii="Arial" w:hAnsi="Arial" w:cs="Arial"/>
                <w:sz w:val="20"/>
                <w:lang w:val="en-GB"/>
              </w:rPr>
              <w:fldChar w:fldCharType="begin">
                <w:ffData>
                  <w:name w:val="Text6"/>
                  <w:enabled/>
                  <w:calcOnExit w:val="0"/>
                  <w:textInput/>
                </w:ffData>
              </w:fldChar>
            </w:r>
            <w:bookmarkStart w:id="10" w:name="Text6"/>
            <w:r>
              <w:rPr>
                <w:rFonts w:ascii="Arial" w:hAnsi="Arial" w:cs="Arial"/>
                <w:sz w:val="20"/>
                <w:lang w:val="en-GB"/>
              </w:rPr>
              <w:instrText xml:space="preserve"> FORMTEXT </w:instrText>
            </w:r>
            <w:r>
              <w:rPr>
                <w:rFonts w:ascii="Arial" w:hAnsi="Arial" w:cs="Arial"/>
                <w:sz w:val="20"/>
                <w:lang w:val="en-GB"/>
              </w:rPr>
            </w:r>
            <w:r>
              <w:rPr>
                <w:rFonts w:ascii="Arial" w:hAnsi="Arial" w:cs="Arial"/>
                <w:sz w:val="20"/>
                <w:lang w:val="en-GB"/>
              </w:rPr>
              <w:fldChar w:fldCharType="separate"/>
            </w:r>
            <w:r>
              <w:rPr>
                <w:rFonts w:ascii="Arial" w:hAnsi="Arial" w:cs="Arial"/>
                <w:noProof/>
                <w:sz w:val="20"/>
                <w:lang w:val="en-GB"/>
              </w:rPr>
              <w:t> </w:t>
            </w:r>
            <w:r>
              <w:rPr>
                <w:rFonts w:ascii="Arial" w:hAnsi="Arial" w:cs="Arial"/>
                <w:noProof/>
                <w:sz w:val="20"/>
                <w:lang w:val="en-GB"/>
              </w:rPr>
              <w:t> </w:t>
            </w:r>
            <w:r>
              <w:rPr>
                <w:rFonts w:ascii="Arial" w:hAnsi="Arial" w:cs="Arial"/>
                <w:noProof/>
                <w:sz w:val="20"/>
                <w:lang w:val="en-GB"/>
              </w:rPr>
              <w:t> </w:t>
            </w:r>
            <w:r>
              <w:rPr>
                <w:rFonts w:ascii="Arial" w:hAnsi="Arial" w:cs="Arial"/>
                <w:noProof/>
                <w:sz w:val="20"/>
                <w:lang w:val="en-GB"/>
              </w:rPr>
              <w:t> </w:t>
            </w:r>
            <w:r>
              <w:rPr>
                <w:rFonts w:ascii="Arial" w:hAnsi="Arial" w:cs="Arial"/>
                <w:noProof/>
                <w:sz w:val="20"/>
                <w:lang w:val="en-GB"/>
              </w:rPr>
              <w:t> </w:t>
            </w:r>
            <w:r>
              <w:rPr>
                <w:rFonts w:ascii="Arial" w:hAnsi="Arial" w:cs="Arial"/>
                <w:sz w:val="20"/>
                <w:lang w:val="en-GB"/>
              </w:rPr>
              <w:fldChar w:fldCharType="end"/>
            </w:r>
            <w:bookmarkEnd w:id="10"/>
          </w:p>
        </w:tc>
      </w:tr>
      <w:tr w:rsidR="008E4DE8" w:rsidRPr="00C5529B" w14:paraId="5EB8E161" w14:textId="77777777" w:rsidTr="007C4070">
        <w:tc>
          <w:tcPr>
            <w:tcW w:w="3333" w:type="dxa"/>
            <w:vAlign w:val="center"/>
          </w:tcPr>
          <w:p w14:paraId="68078503" w14:textId="77777777" w:rsidR="008E4DE8" w:rsidRPr="00C5529B" w:rsidRDefault="008E4DE8" w:rsidP="007C4070">
            <w:pPr>
              <w:spacing w:before="60" w:after="60" w:line="240" w:lineRule="auto"/>
              <w:jc w:val="both"/>
              <w:rPr>
                <w:rFonts w:ascii="Arial" w:hAnsi="Arial" w:cs="Arial"/>
                <w:sz w:val="20"/>
                <w:lang w:val="en-GB"/>
              </w:rPr>
            </w:pPr>
            <w:r w:rsidRPr="00C5529B">
              <w:rPr>
                <w:rFonts w:ascii="Arial" w:hAnsi="Arial" w:cs="Arial"/>
                <w:sz w:val="20"/>
              </w:rPr>
              <w:t>Contact Person</w:t>
            </w:r>
            <w:r w:rsidRPr="00C5529B">
              <w:rPr>
                <w:rFonts w:ascii="Arial" w:hAnsi="Arial" w:cs="Arial"/>
                <w:sz w:val="20"/>
                <w:lang w:val="en-GB"/>
              </w:rPr>
              <w:t>:</w:t>
            </w:r>
          </w:p>
        </w:tc>
        <w:tc>
          <w:tcPr>
            <w:tcW w:w="3989" w:type="dxa"/>
            <w:vAlign w:val="center"/>
          </w:tcPr>
          <w:p w14:paraId="0386A01B" w14:textId="34693E5E" w:rsidR="008E4DE8" w:rsidRPr="00C5529B" w:rsidRDefault="007E3998" w:rsidP="007C4070">
            <w:pPr>
              <w:spacing w:before="60" w:after="60" w:line="240" w:lineRule="auto"/>
              <w:jc w:val="both"/>
              <w:rPr>
                <w:rFonts w:ascii="Arial" w:hAnsi="Arial" w:cs="Arial"/>
                <w:sz w:val="20"/>
                <w:lang w:val="en-GB"/>
              </w:rPr>
            </w:pPr>
            <w:r>
              <w:rPr>
                <w:rFonts w:ascii="Arial" w:hAnsi="Arial" w:cs="Arial"/>
                <w:sz w:val="20"/>
                <w:lang w:val="en-GB"/>
              </w:rPr>
              <w:fldChar w:fldCharType="begin">
                <w:ffData>
                  <w:name w:val="Text7"/>
                  <w:enabled/>
                  <w:calcOnExit w:val="0"/>
                  <w:textInput/>
                </w:ffData>
              </w:fldChar>
            </w:r>
            <w:bookmarkStart w:id="11" w:name="Text7"/>
            <w:r>
              <w:rPr>
                <w:rFonts w:ascii="Arial" w:hAnsi="Arial" w:cs="Arial"/>
                <w:sz w:val="20"/>
                <w:lang w:val="en-GB"/>
              </w:rPr>
              <w:instrText xml:space="preserve"> FORMTEXT </w:instrText>
            </w:r>
            <w:r>
              <w:rPr>
                <w:rFonts w:ascii="Arial" w:hAnsi="Arial" w:cs="Arial"/>
                <w:sz w:val="20"/>
                <w:lang w:val="en-GB"/>
              </w:rPr>
            </w:r>
            <w:r>
              <w:rPr>
                <w:rFonts w:ascii="Arial" w:hAnsi="Arial" w:cs="Arial"/>
                <w:sz w:val="20"/>
                <w:lang w:val="en-GB"/>
              </w:rPr>
              <w:fldChar w:fldCharType="separate"/>
            </w:r>
            <w:r>
              <w:rPr>
                <w:rFonts w:ascii="Arial" w:hAnsi="Arial" w:cs="Arial"/>
                <w:noProof/>
                <w:sz w:val="20"/>
                <w:lang w:val="en-GB"/>
              </w:rPr>
              <w:t> </w:t>
            </w:r>
            <w:r>
              <w:rPr>
                <w:rFonts w:ascii="Arial" w:hAnsi="Arial" w:cs="Arial"/>
                <w:noProof/>
                <w:sz w:val="20"/>
                <w:lang w:val="en-GB"/>
              </w:rPr>
              <w:t> </w:t>
            </w:r>
            <w:r>
              <w:rPr>
                <w:rFonts w:ascii="Arial" w:hAnsi="Arial" w:cs="Arial"/>
                <w:noProof/>
                <w:sz w:val="20"/>
                <w:lang w:val="en-GB"/>
              </w:rPr>
              <w:t> </w:t>
            </w:r>
            <w:r>
              <w:rPr>
                <w:rFonts w:ascii="Arial" w:hAnsi="Arial" w:cs="Arial"/>
                <w:noProof/>
                <w:sz w:val="20"/>
                <w:lang w:val="en-GB"/>
              </w:rPr>
              <w:t> </w:t>
            </w:r>
            <w:r>
              <w:rPr>
                <w:rFonts w:ascii="Arial" w:hAnsi="Arial" w:cs="Arial"/>
                <w:noProof/>
                <w:sz w:val="20"/>
                <w:lang w:val="en-GB"/>
              </w:rPr>
              <w:t> </w:t>
            </w:r>
            <w:r>
              <w:rPr>
                <w:rFonts w:ascii="Arial" w:hAnsi="Arial" w:cs="Arial"/>
                <w:sz w:val="20"/>
                <w:lang w:val="en-GB"/>
              </w:rPr>
              <w:fldChar w:fldCharType="end"/>
            </w:r>
            <w:bookmarkEnd w:id="11"/>
          </w:p>
        </w:tc>
      </w:tr>
      <w:tr w:rsidR="008E4DE8" w:rsidRPr="00C5529B" w14:paraId="6FBE65C7" w14:textId="77777777" w:rsidTr="007C4070">
        <w:tc>
          <w:tcPr>
            <w:tcW w:w="3333" w:type="dxa"/>
            <w:vAlign w:val="center"/>
          </w:tcPr>
          <w:p w14:paraId="75AB4191" w14:textId="77777777" w:rsidR="008E4DE8" w:rsidRPr="00C5529B" w:rsidRDefault="008E4DE8" w:rsidP="007C4070">
            <w:pPr>
              <w:numPr>
                <w:ilvl w:val="0"/>
                <w:numId w:val="41"/>
              </w:numPr>
              <w:spacing w:before="60" w:after="60" w:line="240" w:lineRule="auto"/>
              <w:ind w:left="447" w:hanging="283"/>
              <w:jc w:val="both"/>
              <w:rPr>
                <w:rFonts w:ascii="Arial" w:hAnsi="Arial" w:cs="Arial"/>
                <w:sz w:val="20"/>
              </w:rPr>
            </w:pPr>
            <w:r w:rsidRPr="00C5529B">
              <w:rPr>
                <w:rFonts w:ascii="Arial" w:hAnsi="Arial" w:cs="Arial"/>
                <w:sz w:val="20"/>
              </w:rPr>
              <w:t>Name</w:t>
            </w:r>
          </w:p>
        </w:tc>
        <w:tc>
          <w:tcPr>
            <w:tcW w:w="3989" w:type="dxa"/>
            <w:vAlign w:val="center"/>
          </w:tcPr>
          <w:p w14:paraId="45FF5721" w14:textId="7056FF13" w:rsidR="008E4DE8" w:rsidRPr="00C5529B" w:rsidRDefault="007E3998" w:rsidP="007C4070">
            <w:pPr>
              <w:spacing w:before="60" w:after="60" w:line="240" w:lineRule="auto"/>
              <w:jc w:val="both"/>
              <w:rPr>
                <w:rFonts w:ascii="Arial" w:hAnsi="Arial" w:cs="Arial"/>
                <w:sz w:val="20"/>
              </w:rPr>
            </w:pPr>
            <w:r>
              <w:rPr>
                <w:rFonts w:ascii="Arial" w:hAnsi="Arial" w:cs="Arial"/>
                <w:sz w:val="20"/>
              </w:rPr>
              <w:fldChar w:fldCharType="begin">
                <w:ffData>
                  <w:name w:val="Text8"/>
                  <w:enabled/>
                  <w:calcOnExit w:val="0"/>
                  <w:textInput/>
                </w:ffData>
              </w:fldChar>
            </w:r>
            <w:bookmarkStart w:id="12" w:name="Text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tc>
      </w:tr>
      <w:tr w:rsidR="008E4DE8" w:rsidRPr="00C5529B" w14:paraId="47CA7AFA" w14:textId="77777777" w:rsidTr="007C4070">
        <w:tc>
          <w:tcPr>
            <w:tcW w:w="3333" w:type="dxa"/>
            <w:vAlign w:val="center"/>
          </w:tcPr>
          <w:p w14:paraId="7653667F" w14:textId="77777777" w:rsidR="008E4DE8" w:rsidRPr="00C5529B" w:rsidRDefault="008E4DE8" w:rsidP="007C4070">
            <w:pPr>
              <w:numPr>
                <w:ilvl w:val="0"/>
                <w:numId w:val="41"/>
              </w:numPr>
              <w:spacing w:before="60" w:after="60" w:line="240" w:lineRule="auto"/>
              <w:ind w:left="447" w:hanging="283"/>
              <w:jc w:val="both"/>
              <w:rPr>
                <w:rFonts w:ascii="Arial" w:hAnsi="Arial" w:cs="Arial"/>
                <w:sz w:val="20"/>
              </w:rPr>
            </w:pPr>
            <w:r w:rsidRPr="00C5529B">
              <w:rPr>
                <w:rFonts w:ascii="Arial" w:hAnsi="Arial" w:cs="Arial"/>
                <w:sz w:val="20"/>
              </w:rPr>
              <w:t xml:space="preserve">Telephone number </w:t>
            </w:r>
          </w:p>
        </w:tc>
        <w:tc>
          <w:tcPr>
            <w:tcW w:w="3989" w:type="dxa"/>
            <w:vAlign w:val="center"/>
          </w:tcPr>
          <w:p w14:paraId="789002DB" w14:textId="133EBA26" w:rsidR="008E4DE8" w:rsidRPr="00C5529B" w:rsidRDefault="007E3998" w:rsidP="007C4070">
            <w:pPr>
              <w:spacing w:before="60" w:after="60" w:line="240" w:lineRule="auto"/>
              <w:jc w:val="both"/>
              <w:rPr>
                <w:rFonts w:ascii="Arial" w:hAnsi="Arial" w:cs="Arial"/>
                <w:sz w:val="20"/>
              </w:rPr>
            </w:pPr>
            <w:r>
              <w:rPr>
                <w:rFonts w:ascii="Arial" w:hAnsi="Arial" w:cs="Arial"/>
                <w:sz w:val="20"/>
              </w:rPr>
              <w:fldChar w:fldCharType="begin">
                <w:ffData>
                  <w:name w:val="Text9"/>
                  <w:enabled/>
                  <w:calcOnExit w:val="0"/>
                  <w:textInput/>
                </w:ffData>
              </w:fldChar>
            </w:r>
            <w:bookmarkStart w:id="13" w:name="Text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tc>
      </w:tr>
      <w:tr w:rsidR="008E4DE8" w:rsidRPr="00C5529B" w14:paraId="5B8B8AE1" w14:textId="77777777" w:rsidTr="007C4070">
        <w:tc>
          <w:tcPr>
            <w:tcW w:w="3333" w:type="dxa"/>
            <w:vAlign w:val="center"/>
          </w:tcPr>
          <w:p w14:paraId="3DDCA68E" w14:textId="77777777" w:rsidR="008E4DE8" w:rsidRPr="00C5529B" w:rsidRDefault="008E4DE8" w:rsidP="007C4070">
            <w:pPr>
              <w:numPr>
                <w:ilvl w:val="0"/>
                <w:numId w:val="41"/>
              </w:numPr>
              <w:spacing w:before="60" w:after="60" w:line="240" w:lineRule="auto"/>
              <w:ind w:left="447" w:hanging="283"/>
              <w:jc w:val="both"/>
              <w:rPr>
                <w:rFonts w:ascii="Arial" w:hAnsi="Arial" w:cs="Arial"/>
                <w:sz w:val="20"/>
              </w:rPr>
            </w:pPr>
            <w:r w:rsidRPr="00C5529B">
              <w:rPr>
                <w:rFonts w:ascii="Arial" w:hAnsi="Arial" w:cs="Arial"/>
                <w:sz w:val="20"/>
              </w:rPr>
              <w:t>Fax number</w:t>
            </w:r>
          </w:p>
        </w:tc>
        <w:tc>
          <w:tcPr>
            <w:tcW w:w="3989" w:type="dxa"/>
            <w:vAlign w:val="center"/>
          </w:tcPr>
          <w:p w14:paraId="54EE7857" w14:textId="307DDC87" w:rsidR="008E4DE8" w:rsidRPr="00C5529B" w:rsidRDefault="007E3998" w:rsidP="007C4070">
            <w:pPr>
              <w:spacing w:before="60" w:after="60" w:line="240" w:lineRule="auto"/>
              <w:jc w:val="both"/>
              <w:rPr>
                <w:rFonts w:ascii="Arial" w:hAnsi="Arial" w:cs="Arial"/>
                <w:sz w:val="20"/>
              </w:rPr>
            </w:pPr>
            <w:r>
              <w:rPr>
                <w:rFonts w:ascii="Arial" w:hAnsi="Arial" w:cs="Arial"/>
                <w:sz w:val="20"/>
              </w:rPr>
              <w:fldChar w:fldCharType="begin">
                <w:ffData>
                  <w:name w:val="Text10"/>
                  <w:enabled/>
                  <w:calcOnExit w:val="0"/>
                  <w:textInput/>
                </w:ffData>
              </w:fldChar>
            </w:r>
            <w:bookmarkStart w:id="14" w:name="Text1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4"/>
          </w:p>
        </w:tc>
      </w:tr>
      <w:tr w:rsidR="008E4DE8" w:rsidRPr="00C5529B" w14:paraId="56B63E98" w14:textId="77777777" w:rsidTr="007C4070">
        <w:tc>
          <w:tcPr>
            <w:tcW w:w="3333" w:type="dxa"/>
            <w:vAlign w:val="center"/>
          </w:tcPr>
          <w:p w14:paraId="135BBB73" w14:textId="77777777" w:rsidR="008E4DE8" w:rsidRPr="00C5529B" w:rsidRDefault="008E4DE8" w:rsidP="007C4070">
            <w:pPr>
              <w:numPr>
                <w:ilvl w:val="0"/>
                <w:numId w:val="41"/>
              </w:numPr>
              <w:spacing w:before="60" w:after="60" w:line="240" w:lineRule="auto"/>
              <w:ind w:left="447" w:hanging="283"/>
              <w:jc w:val="both"/>
              <w:rPr>
                <w:rFonts w:ascii="Arial" w:hAnsi="Arial" w:cs="Arial"/>
                <w:sz w:val="20"/>
              </w:rPr>
            </w:pPr>
            <w:r w:rsidRPr="00C5529B">
              <w:rPr>
                <w:rFonts w:ascii="Arial" w:hAnsi="Arial" w:cs="Arial"/>
                <w:sz w:val="20"/>
              </w:rPr>
              <w:t xml:space="preserve">Email address </w:t>
            </w:r>
          </w:p>
        </w:tc>
        <w:tc>
          <w:tcPr>
            <w:tcW w:w="3989" w:type="dxa"/>
            <w:vAlign w:val="center"/>
          </w:tcPr>
          <w:p w14:paraId="4132D8DC" w14:textId="4D7DC1B9" w:rsidR="008E4DE8" w:rsidRPr="00C5529B" w:rsidRDefault="007E3998" w:rsidP="007C4070">
            <w:pPr>
              <w:spacing w:before="60" w:after="60" w:line="240" w:lineRule="auto"/>
              <w:jc w:val="both"/>
              <w:rPr>
                <w:rFonts w:ascii="Arial" w:hAnsi="Arial" w:cs="Arial"/>
                <w:sz w:val="20"/>
              </w:rPr>
            </w:pPr>
            <w:r>
              <w:rPr>
                <w:rFonts w:ascii="Arial" w:hAnsi="Arial" w:cs="Arial"/>
                <w:sz w:val="20"/>
              </w:rPr>
              <w:fldChar w:fldCharType="begin">
                <w:ffData>
                  <w:name w:val="Text11"/>
                  <w:enabled/>
                  <w:calcOnExit w:val="0"/>
                  <w:textInput/>
                </w:ffData>
              </w:fldChar>
            </w:r>
            <w:bookmarkStart w:id="15" w:name="Text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5"/>
          </w:p>
        </w:tc>
      </w:tr>
    </w:tbl>
    <w:p w14:paraId="288C42C8" w14:textId="77777777" w:rsidR="008E4DE8" w:rsidRPr="00C5529B" w:rsidRDefault="008E4DE8" w:rsidP="008E4DE8">
      <w:pPr>
        <w:tabs>
          <w:tab w:val="left" w:pos="567"/>
        </w:tabs>
        <w:overflowPunct w:val="0"/>
        <w:autoSpaceDE w:val="0"/>
        <w:autoSpaceDN w:val="0"/>
        <w:adjustRightInd w:val="0"/>
        <w:spacing w:after="180" w:line="240" w:lineRule="auto"/>
        <w:jc w:val="both"/>
        <w:textAlignment w:val="baseline"/>
        <w:rPr>
          <w:rFonts w:ascii="Arial" w:hAnsi="Arial" w:cs="Arial"/>
        </w:rPr>
      </w:pPr>
    </w:p>
    <w:p w14:paraId="27EACC46" w14:textId="77777777" w:rsidR="000A6BFC" w:rsidRPr="00C5529B" w:rsidRDefault="000A6BFC" w:rsidP="000A6BFC">
      <w:pPr>
        <w:tabs>
          <w:tab w:val="left" w:pos="6148"/>
          <w:tab w:val="left" w:pos="9654"/>
        </w:tabs>
        <w:rPr>
          <w:rFonts w:ascii="Arial" w:hAnsi="Arial" w:cs="Arial"/>
          <w:sz w:val="20"/>
          <w:szCs w:val="20"/>
        </w:rPr>
      </w:pPr>
    </w:p>
    <w:p w14:paraId="75AB5632" w14:textId="77777777" w:rsidR="000A6BFC" w:rsidRPr="00C5529B" w:rsidRDefault="000A6BFC" w:rsidP="000A6BFC">
      <w:pPr>
        <w:jc w:val="both"/>
        <w:rPr>
          <w:rFonts w:ascii="Arial" w:hAnsi="Arial" w:cs="Arial"/>
          <w:lang w:val="en-GB"/>
        </w:rPr>
      </w:pPr>
    </w:p>
    <w:p w14:paraId="4916A1EB" w14:textId="77777777" w:rsidR="008E4DE8" w:rsidRPr="00C5529B" w:rsidRDefault="008E4DE8" w:rsidP="000A6BFC">
      <w:pPr>
        <w:ind w:firstLine="720"/>
        <w:jc w:val="both"/>
        <w:rPr>
          <w:rFonts w:ascii="Arial" w:hAnsi="Arial" w:cs="Arial"/>
          <w:b/>
        </w:rPr>
      </w:pPr>
    </w:p>
    <w:p w14:paraId="044E81A0" w14:textId="77777777" w:rsidR="008E4DE8" w:rsidRPr="00C5529B" w:rsidRDefault="008E4DE8" w:rsidP="000A6BFC">
      <w:pPr>
        <w:ind w:firstLine="720"/>
        <w:jc w:val="both"/>
        <w:rPr>
          <w:rFonts w:ascii="Arial" w:hAnsi="Arial" w:cs="Arial"/>
          <w:b/>
        </w:rPr>
      </w:pPr>
    </w:p>
    <w:p w14:paraId="52CF9504" w14:textId="77777777" w:rsidR="008E4DE8" w:rsidRPr="00C5529B" w:rsidRDefault="008E4DE8" w:rsidP="000A6BFC">
      <w:pPr>
        <w:ind w:firstLine="720"/>
        <w:jc w:val="both"/>
        <w:rPr>
          <w:rFonts w:ascii="Arial" w:hAnsi="Arial" w:cs="Arial"/>
          <w:b/>
        </w:rPr>
      </w:pPr>
    </w:p>
    <w:p w14:paraId="009495A5" w14:textId="77777777" w:rsidR="008E4DE8" w:rsidRPr="00C5529B" w:rsidRDefault="008E4DE8" w:rsidP="000A6BFC">
      <w:pPr>
        <w:ind w:firstLine="720"/>
        <w:jc w:val="both"/>
        <w:rPr>
          <w:rFonts w:ascii="Arial" w:hAnsi="Arial" w:cs="Arial"/>
          <w:b/>
        </w:rPr>
      </w:pPr>
    </w:p>
    <w:p w14:paraId="5F3D9097" w14:textId="77777777" w:rsidR="008E4DE8" w:rsidRPr="00C5529B" w:rsidRDefault="008E4DE8" w:rsidP="000A6BFC">
      <w:pPr>
        <w:ind w:firstLine="720"/>
        <w:jc w:val="both"/>
        <w:rPr>
          <w:rFonts w:ascii="Arial" w:hAnsi="Arial" w:cs="Arial"/>
          <w:b/>
        </w:rPr>
      </w:pPr>
    </w:p>
    <w:p w14:paraId="57E0CCCB" w14:textId="77777777" w:rsidR="008E4DE8" w:rsidRPr="00C5529B" w:rsidRDefault="008E4DE8" w:rsidP="000A6BFC">
      <w:pPr>
        <w:ind w:firstLine="720"/>
        <w:jc w:val="both"/>
        <w:rPr>
          <w:rFonts w:ascii="Arial" w:hAnsi="Arial" w:cs="Arial"/>
          <w:b/>
        </w:rPr>
      </w:pPr>
    </w:p>
    <w:p w14:paraId="661D682D" w14:textId="77777777" w:rsidR="008E4DE8" w:rsidRPr="00C5529B" w:rsidRDefault="008E4DE8" w:rsidP="000A6BFC">
      <w:pPr>
        <w:ind w:firstLine="720"/>
        <w:jc w:val="both"/>
        <w:rPr>
          <w:rFonts w:ascii="Arial" w:hAnsi="Arial" w:cs="Arial"/>
          <w:b/>
        </w:rPr>
      </w:pPr>
    </w:p>
    <w:p w14:paraId="11327DC9" w14:textId="77777777" w:rsidR="008E4DE8" w:rsidRPr="00C5529B" w:rsidRDefault="008E4DE8" w:rsidP="000A6BFC">
      <w:pPr>
        <w:ind w:firstLine="720"/>
        <w:jc w:val="both"/>
        <w:rPr>
          <w:rFonts w:ascii="Arial" w:hAnsi="Arial" w:cs="Arial"/>
          <w:b/>
        </w:rPr>
      </w:pPr>
    </w:p>
    <w:p w14:paraId="59105006" w14:textId="77777777" w:rsidR="000A6BFC" w:rsidRPr="00C5529B" w:rsidRDefault="000A6BFC" w:rsidP="000A6BFC">
      <w:pPr>
        <w:ind w:firstLine="720"/>
        <w:jc w:val="both"/>
        <w:rPr>
          <w:rFonts w:ascii="Arial" w:hAnsi="Arial" w:cs="Arial"/>
          <w:b/>
        </w:rPr>
      </w:pPr>
      <w:r w:rsidRPr="00C5529B">
        <w:rPr>
          <w:rFonts w:ascii="Arial" w:hAnsi="Arial" w:cs="Arial"/>
          <w:b/>
        </w:rPr>
        <w:t>On behalf of the Interested Party:</w:t>
      </w:r>
    </w:p>
    <w:p w14:paraId="61DAE55F" w14:textId="77777777" w:rsidR="000A6BFC" w:rsidRPr="00C5529B" w:rsidRDefault="000A6BFC" w:rsidP="000A6BFC">
      <w:pPr>
        <w:ind w:firstLine="720"/>
        <w:jc w:val="both"/>
        <w:rPr>
          <w:rFonts w:ascii="Arial" w:hAnsi="Arial" w:cs="Arial"/>
          <w:b/>
        </w:rPr>
      </w:pPr>
    </w:p>
    <w:tbl>
      <w:tblPr>
        <w:tblW w:w="4820" w:type="dxa"/>
        <w:tblInd w:w="675" w:type="dxa"/>
        <w:tblLook w:val="04A0" w:firstRow="1" w:lastRow="0" w:firstColumn="1" w:lastColumn="0" w:noHBand="0" w:noVBand="1"/>
      </w:tblPr>
      <w:tblGrid>
        <w:gridCol w:w="1338"/>
        <w:gridCol w:w="3482"/>
      </w:tblGrid>
      <w:tr w:rsidR="000A6BFC" w:rsidRPr="00C5529B" w14:paraId="0E0B7D7D" w14:textId="77777777" w:rsidTr="00683038">
        <w:trPr>
          <w:trHeight w:val="535"/>
        </w:trPr>
        <w:tc>
          <w:tcPr>
            <w:tcW w:w="1276" w:type="dxa"/>
            <w:vAlign w:val="center"/>
          </w:tcPr>
          <w:p w14:paraId="259E5CA2" w14:textId="77777777" w:rsidR="000A6BFC" w:rsidRPr="00C5529B" w:rsidRDefault="000A6BFC" w:rsidP="000C0526">
            <w:pPr>
              <w:ind w:left="34"/>
              <w:jc w:val="both"/>
              <w:rPr>
                <w:rFonts w:ascii="Arial" w:hAnsi="Arial" w:cs="Arial"/>
                <w:b/>
              </w:rPr>
            </w:pPr>
            <w:r w:rsidRPr="00C5529B">
              <w:rPr>
                <w:rFonts w:ascii="Arial" w:hAnsi="Arial" w:cs="Arial"/>
                <w:b/>
              </w:rPr>
              <w:t>Signature:</w:t>
            </w:r>
          </w:p>
        </w:tc>
        <w:tc>
          <w:tcPr>
            <w:tcW w:w="3544" w:type="dxa"/>
            <w:vAlign w:val="center"/>
          </w:tcPr>
          <w:p w14:paraId="475474A3" w14:textId="0B97D7BB" w:rsidR="000A6BFC" w:rsidRPr="00C5529B" w:rsidRDefault="007E3998" w:rsidP="000C0526">
            <w:pPr>
              <w:jc w:val="both"/>
              <w:rPr>
                <w:rFonts w:ascii="Arial" w:hAnsi="Arial" w:cs="Arial"/>
              </w:rPr>
            </w:pPr>
            <w:r>
              <w:rPr>
                <w:rFonts w:ascii="Arial" w:hAnsi="Arial" w:cs="Arial"/>
              </w:rPr>
              <w:fldChar w:fldCharType="begin">
                <w:ffData>
                  <w:name w:val="Text12"/>
                  <w:enabled/>
                  <w:calcOnExit w:val="0"/>
                  <w:textInput/>
                </w:ffData>
              </w:fldChar>
            </w:r>
            <w:bookmarkStart w:id="16"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r>
      <w:tr w:rsidR="000A6BFC" w:rsidRPr="00C5529B" w14:paraId="17E854C2" w14:textId="77777777" w:rsidTr="00683038">
        <w:trPr>
          <w:trHeight w:val="557"/>
        </w:trPr>
        <w:tc>
          <w:tcPr>
            <w:tcW w:w="1276" w:type="dxa"/>
            <w:vAlign w:val="center"/>
          </w:tcPr>
          <w:p w14:paraId="69D9E9F1" w14:textId="77777777" w:rsidR="000A6BFC" w:rsidRPr="00C5529B" w:rsidRDefault="000A6BFC" w:rsidP="000C0526">
            <w:pPr>
              <w:ind w:left="34"/>
              <w:jc w:val="both"/>
              <w:rPr>
                <w:rFonts w:ascii="Arial" w:hAnsi="Arial" w:cs="Arial"/>
                <w:b/>
              </w:rPr>
            </w:pPr>
            <w:r w:rsidRPr="00C5529B">
              <w:rPr>
                <w:rFonts w:ascii="Arial" w:hAnsi="Arial" w:cs="Arial"/>
                <w:b/>
              </w:rPr>
              <w:t>Name:</w:t>
            </w:r>
          </w:p>
        </w:tc>
        <w:tc>
          <w:tcPr>
            <w:tcW w:w="3544" w:type="dxa"/>
            <w:vAlign w:val="center"/>
          </w:tcPr>
          <w:p w14:paraId="67F0B1F8" w14:textId="114F37DE" w:rsidR="000A6BFC" w:rsidRPr="00C5529B" w:rsidRDefault="007E3998" w:rsidP="000C0526">
            <w:pPr>
              <w:jc w:val="both"/>
              <w:rPr>
                <w:rFonts w:ascii="Arial" w:hAnsi="Arial" w:cs="Arial"/>
                <w:b/>
              </w:rPr>
            </w:pPr>
            <w:r>
              <w:rPr>
                <w:rFonts w:ascii="Arial" w:hAnsi="Arial" w:cs="Arial"/>
                <w:b/>
              </w:rPr>
              <w:fldChar w:fldCharType="begin">
                <w:ffData>
                  <w:name w:val="Text13"/>
                  <w:enabled/>
                  <w:calcOnExit w:val="0"/>
                  <w:textInput/>
                </w:ffData>
              </w:fldChar>
            </w:r>
            <w:bookmarkStart w:id="17" w:name="Text13"/>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7"/>
          </w:p>
        </w:tc>
      </w:tr>
      <w:tr w:rsidR="000A6BFC" w:rsidRPr="00C5529B" w14:paraId="5E22829C" w14:textId="77777777" w:rsidTr="00683038">
        <w:trPr>
          <w:trHeight w:val="564"/>
        </w:trPr>
        <w:tc>
          <w:tcPr>
            <w:tcW w:w="1276" w:type="dxa"/>
            <w:vAlign w:val="center"/>
          </w:tcPr>
          <w:p w14:paraId="47084BE6" w14:textId="77777777" w:rsidR="000A6BFC" w:rsidRPr="00C5529B" w:rsidRDefault="000A6BFC" w:rsidP="000C0526">
            <w:pPr>
              <w:ind w:left="34"/>
              <w:jc w:val="both"/>
              <w:rPr>
                <w:rFonts w:ascii="Arial" w:hAnsi="Arial" w:cs="Arial"/>
                <w:b/>
              </w:rPr>
            </w:pPr>
            <w:r w:rsidRPr="00C5529B">
              <w:rPr>
                <w:rFonts w:ascii="Arial" w:hAnsi="Arial" w:cs="Arial"/>
                <w:b/>
              </w:rPr>
              <w:t>Position:</w:t>
            </w:r>
          </w:p>
        </w:tc>
        <w:tc>
          <w:tcPr>
            <w:tcW w:w="3544" w:type="dxa"/>
            <w:vAlign w:val="center"/>
          </w:tcPr>
          <w:p w14:paraId="2454A3F4" w14:textId="75EE54B5" w:rsidR="000A6BFC" w:rsidRPr="00C5529B" w:rsidRDefault="00683038" w:rsidP="000C0526">
            <w:pPr>
              <w:jc w:val="both"/>
              <w:rPr>
                <w:rFonts w:ascii="Arial" w:hAnsi="Arial" w:cs="Arial"/>
                <w:b/>
              </w:rPr>
            </w:pPr>
            <w:r>
              <w:rPr>
                <w:rFonts w:ascii="Arial" w:hAnsi="Arial" w:cs="Arial"/>
                <w:b/>
              </w:rPr>
              <w:fldChar w:fldCharType="begin">
                <w:ffData>
                  <w:name w:val="Text14"/>
                  <w:enabled/>
                  <w:calcOnExit w:val="0"/>
                  <w:textInput/>
                </w:ffData>
              </w:fldChar>
            </w:r>
            <w:bookmarkStart w:id="18" w:name="Text14"/>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8"/>
          </w:p>
        </w:tc>
      </w:tr>
      <w:tr w:rsidR="000A6BFC" w:rsidRPr="00C5529B" w14:paraId="4892678A" w14:textId="77777777" w:rsidTr="00683038">
        <w:trPr>
          <w:trHeight w:val="538"/>
        </w:trPr>
        <w:tc>
          <w:tcPr>
            <w:tcW w:w="1276" w:type="dxa"/>
            <w:vAlign w:val="center"/>
          </w:tcPr>
          <w:p w14:paraId="6CF972A3" w14:textId="77777777" w:rsidR="000A6BFC" w:rsidRPr="00C5529B" w:rsidRDefault="000A6BFC" w:rsidP="000C0526">
            <w:pPr>
              <w:ind w:left="34"/>
              <w:jc w:val="both"/>
              <w:rPr>
                <w:rFonts w:ascii="Arial" w:hAnsi="Arial" w:cs="Arial"/>
                <w:b/>
              </w:rPr>
            </w:pPr>
            <w:r w:rsidRPr="00C5529B">
              <w:rPr>
                <w:rFonts w:ascii="Arial" w:hAnsi="Arial" w:cs="Arial"/>
                <w:b/>
              </w:rPr>
              <w:t>Date:</w:t>
            </w:r>
          </w:p>
        </w:tc>
        <w:tc>
          <w:tcPr>
            <w:tcW w:w="3544" w:type="dxa"/>
            <w:vAlign w:val="center"/>
          </w:tcPr>
          <w:p w14:paraId="38AFBA7F" w14:textId="38EA9F9B" w:rsidR="000A6BFC" w:rsidRPr="00C5529B" w:rsidRDefault="00683038" w:rsidP="000C0526">
            <w:pPr>
              <w:jc w:val="both"/>
              <w:rPr>
                <w:rFonts w:ascii="Arial" w:hAnsi="Arial" w:cs="Arial"/>
                <w:b/>
              </w:rPr>
            </w:pPr>
            <w:r>
              <w:rPr>
                <w:rFonts w:ascii="Arial" w:hAnsi="Arial" w:cs="Arial"/>
                <w:b/>
              </w:rPr>
              <w:fldChar w:fldCharType="begin">
                <w:ffData>
                  <w:name w:val="Text15"/>
                  <w:enabled/>
                  <w:calcOnExit w:val="0"/>
                  <w:textInput/>
                </w:ffData>
              </w:fldChar>
            </w:r>
            <w:bookmarkStart w:id="19" w:name="Text15"/>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9"/>
          </w:p>
        </w:tc>
      </w:tr>
    </w:tbl>
    <w:p w14:paraId="339AE4F6" w14:textId="6663D91D" w:rsidR="009761B8" w:rsidRPr="00C5529B" w:rsidRDefault="009761B8" w:rsidP="00EB0C5B">
      <w:pPr>
        <w:rPr>
          <w:rFonts w:ascii="Arial" w:hAnsi="Arial" w:cs="Arial"/>
          <w:b/>
        </w:rPr>
      </w:pPr>
    </w:p>
    <w:p w14:paraId="1F8D1EFB" w14:textId="77777777" w:rsidR="009761B8" w:rsidRPr="00C5529B" w:rsidRDefault="009761B8">
      <w:pPr>
        <w:rPr>
          <w:rFonts w:ascii="Arial" w:hAnsi="Arial" w:cs="Arial"/>
          <w:b/>
        </w:rPr>
      </w:pPr>
      <w:r w:rsidRPr="00C5529B">
        <w:rPr>
          <w:rFonts w:ascii="Arial" w:hAnsi="Arial" w:cs="Arial"/>
          <w:b/>
        </w:rPr>
        <w:br w:type="page"/>
      </w:r>
    </w:p>
    <w:p w14:paraId="5736CDD3" w14:textId="77777777" w:rsidR="00EE3D5B" w:rsidRPr="00C5529B" w:rsidRDefault="00EA6D0E" w:rsidP="009761B8">
      <w:pPr>
        <w:shd w:val="clear" w:color="auto" w:fill="F2F2F2" w:themeFill="background1" w:themeFillShade="F2"/>
        <w:spacing w:after="240" w:line="240" w:lineRule="auto"/>
        <w:rPr>
          <w:rFonts w:ascii="Arial" w:eastAsia="PMingLiU" w:hAnsi="Arial" w:cs="Arial"/>
          <w:b/>
          <w:lang w:eastAsia="zh-CN"/>
        </w:rPr>
      </w:pPr>
      <w:r w:rsidRPr="00C5529B">
        <w:rPr>
          <w:rFonts w:ascii="Arial" w:eastAsia="PMingLiU" w:hAnsi="Arial" w:cs="Arial"/>
          <w:b/>
          <w:lang w:eastAsia="zh-CN"/>
        </w:rPr>
        <w:lastRenderedPageBreak/>
        <w:t xml:space="preserve">PART </w:t>
      </w:r>
      <w:r w:rsidR="008E4DE8" w:rsidRPr="00C5529B">
        <w:rPr>
          <w:rFonts w:ascii="Arial" w:eastAsia="PMingLiU" w:hAnsi="Arial" w:cs="Arial"/>
          <w:b/>
          <w:lang w:eastAsia="zh-CN"/>
        </w:rPr>
        <w:t>D</w:t>
      </w:r>
      <w:r w:rsidR="00EE3D5B" w:rsidRPr="00C5529B">
        <w:rPr>
          <w:rFonts w:ascii="Arial" w:eastAsia="PMingLiU" w:hAnsi="Arial" w:cs="Arial"/>
          <w:b/>
          <w:lang w:eastAsia="zh-CN"/>
        </w:rPr>
        <w:t>: FINANCIAL OFFER</w:t>
      </w:r>
    </w:p>
    <w:p w14:paraId="6C82EC8B" w14:textId="084C7281" w:rsidR="00EE3D5B" w:rsidRPr="00C5529B" w:rsidRDefault="00D315A3" w:rsidP="00EB0C5B">
      <w:pPr>
        <w:rPr>
          <w:rFonts w:ascii="Arial" w:hAnsi="Arial" w:cs="Arial"/>
          <w:sz w:val="20"/>
          <w:szCs w:val="20"/>
        </w:rPr>
      </w:pPr>
      <w:r w:rsidRPr="00C5529B">
        <w:rPr>
          <w:rFonts w:ascii="Arial" w:eastAsia="PMingLiU" w:hAnsi="Arial" w:cs="Arial"/>
          <w:sz w:val="20"/>
          <w:szCs w:val="20"/>
          <w:lang w:eastAsia="zh-CN"/>
        </w:rPr>
        <w:t xml:space="preserve">The period of this engagement shall be for eight reporting quarters (2 years), with the option of KEDIPES to renew for additional four reporting quarters (1 year). Impairment calculations should begin </w:t>
      </w:r>
      <w:proofErr w:type="gramStart"/>
      <w:r w:rsidRPr="00C5529B">
        <w:rPr>
          <w:rFonts w:ascii="Arial" w:eastAsia="PMingLiU" w:hAnsi="Arial" w:cs="Arial"/>
          <w:sz w:val="20"/>
          <w:szCs w:val="20"/>
          <w:lang w:eastAsia="zh-CN"/>
        </w:rPr>
        <w:t>for</w:t>
      </w:r>
      <w:proofErr w:type="gramEnd"/>
      <w:r w:rsidRPr="00C5529B">
        <w:rPr>
          <w:rFonts w:ascii="Arial" w:eastAsia="PMingLiU" w:hAnsi="Arial" w:cs="Arial"/>
          <w:sz w:val="20"/>
          <w:szCs w:val="20"/>
          <w:lang w:eastAsia="zh-CN"/>
        </w:rPr>
        <w:t xml:space="preserve"> reference date 31/03/</w:t>
      </w:r>
      <w:proofErr w:type="gramStart"/>
      <w:r w:rsidRPr="00C5529B">
        <w:rPr>
          <w:rFonts w:ascii="Arial" w:eastAsia="PMingLiU" w:hAnsi="Arial" w:cs="Arial"/>
          <w:sz w:val="20"/>
          <w:szCs w:val="20"/>
          <w:lang w:eastAsia="zh-CN"/>
        </w:rPr>
        <w:t>202</w:t>
      </w:r>
      <w:r w:rsidR="00A612AD" w:rsidRPr="00C5529B">
        <w:rPr>
          <w:rFonts w:ascii="Arial" w:eastAsia="PMingLiU" w:hAnsi="Arial" w:cs="Arial"/>
          <w:sz w:val="20"/>
          <w:szCs w:val="20"/>
          <w:lang w:eastAsia="zh-CN"/>
        </w:rPr>
        <w:t>7</w:t>
      </w:r>
      <w:proofErr w:type="gramEnd"/>
      <w:r w:rsidRPr="00C5529B">
        <w:rPr>
          <w:rFonts w:ascii="Arial" w:eastAsia="PMingLiU" w:hAnsi="Arial" w:cs="Arial"/>
          <w:sz w:val="20"/>
          <w:szCs w:val="20"/>
          <w:lang w:eastAsia="zh-CN"/>
        </w:rPr>
        <w:t xml:space="preserve"> which is the first reporting quarter of the year 202</w:t>
      </w:r>
      <w:r w:rsidR="00A612AD" w:rsidRPr="00C5529B">
        <w:rPr>
          <w:rFonts w:ascii="Arial" w:eastAsia="PMingLiU" w:hAnsi="Arial" w:cs="Arial"/>
          <w:sz w:val="20"/>
          <w:szCs w:val="20"/>
          <w:lang w:eastAsia="zh-CN"/>
        </w:rPr>
        <w:t>7</w:t>
      </w:r>
      <w:r w:rsidRPr="00C5529B">
        <w:rPr>
          <w:rFonts w:ascii="Arial" w:eastAsia="PMingLiU" w:hAnsi="Arial" w:cs="Arial"/>
          <w:sz w:val="20"/>
          <w:szCs w:val="20"/>
          <w:lang w:eastAsia="zh-CN"/>
        </w:rPr>
        <w:t xml:space="preserve">. </w:t>
      </w:r>
      <w:r w:rsidR="00C80281" w:rsidRPr="00C5529B">
        <w:rPr>
          <w:rFonts w:ascii="Arial" w:hAnsi="Arial" w:cs="Arial"/>
          <w:sz w:val="20"/>
          <w:szCs w:val="20"/>
        </w:rPr>
        <w:t xml:space="preserve">A </w:t>
      </w:r>
      <w:r w:rsidR="00E36964" w:rsidRPr="00C5529B">
        <w:rPr>
          <w:rFonts w:ascii="Arial" w:hAnsi="Arial" w:cs="Arial"/>
          <w:sz w:val="20"/>
          <w:szCs w:val="20"/>
        </w:rPr>
        <w:t xml:space="preserve">quarterly price for </w:t>
      </w:r>
      <w:r w:rsidRPr="00C5529B">
        <w:rPr>
          <w:rFonts w:ascii="Arial" w:hAnsi="Arial" w:cs="Arial"/>
          <w:sz w:val="20"/>
          <w:szCs w:val="20"/>
        </w:rPr>
        <w:t xml:space="preserve">eight </w:t>
      </w:r>
      <w:r w:rsidR="00C80281" w:rsidRPr="00C5529B">
        <w:rPr>
          <w:rFonts w:ascii="Arial" w:hAnsi="Arial" w:cs="Arial"/>
          <w:sz w:val="20"/>
          <w:szCs w:val="20"/>
        </w:rPr>
        <w:t xml:space="preserve">reporting </w:t>
      </w:r>
      <w:proofErr w:type="gramStart"/>
      <w:r w:rsidR="00C80281" w:rsidRPr="00C5529B">
        <w:rPr>
          <w:rFonts w:ascii="Arial" w:hAnsi="Arial" w:cs="Arial"/>
          <w:sz w:val="20"/>
          <w:szCs w:val="20"/>
        </w:rPr>
        <w:t>periods,</w:t>
      </w:r>
      <w:proofErr w:type="gramEnd"/>
      <w:r w:rsidR="00C80281" w:rsidRPr="00C5529B">
        <w:rPr>
          <w:rFonts w:ascii="Arial" w:hAnsi="Arial" w:cs="Arial"/>
          <w:sz w:val="20"/>
          <w:szCs w:val="20"/>
        </w:rPr>
        <w:t xml:space="preserve"> should be provided. </w:t>
      </w:r>
      <w:proofErr w:type="gramStart"/>
      <w:r w:rsidR="00C80281" w:rsidRPr="00C5529B">
        <w:rPr>
          <w:rFonts w:ascii="Arial" w:hAnsi="Arial" w:cs="Arial"/>
          <w:sz w:val="20"/>
          <w:szCs w:val="20"/>
        </w:rPr>
        <w:t>In order to</w:t>
      </w:r>
      <w:proofErr w:type="gramEnd"/>
      <w:r w:rsidR="00C80281" w:rsidRPr="00C5529B">
        <w:rPr>
          <w:rFonts w:ascii="Arial" w:hAnsi="Arial" w:cs="Arial"/>
          <w:sz w:val="20"/>
          <w:szCs w:val="20"/>
        </w:rPr>
        <w:t xml:space="preserve"> be transparent and comparable </w:t>
      </w:r>
      <w:proofErr w:type="gramStart"/>
      <w:r w:rsidR="00C80281" w:rsidRPr="00C5529B">
        <w:rPr>
          <w:rFonts w:ascii="Arial" w:hAnsi="Arial" w:cs="Arial"/>
          <w:sz w:val="20"/>
          <w:szCs w:val="20"/>
        </w:rPr>
        <w:t>against</w:t>
      </w:r>
      <w:proofErr w:type="gramEnd"/>
      <w:r w:rsidR="00C80281" w:rsidRPr="00C5529B">
        <w:rPr>
          <w:rFonts w:ascii="Arial" w:hAnsi="Arial" w:cs="Arial"/>
          <w:sz w:val="20"/>
          <w:szCs w:val="20"/>
        </w:rPr>
        <w:t xml:space="preserve"> </w:t>
      </w:r>
      <w:r w:rsidR="00116E70" w:rsidRPr="00C5529B">
        <w:rPr>
          <w:rFonts w:ascii="Arial" w:hAnsi="Arial" w:cs="Arial"/>
          <w:sz w:val="20"/>
          <w:szCs w:val="20"/>
        </w:rPr>
        <w:t>all</w:t>
      </w:r>
      <w:r w:rsidR="00C80281" w:rsidRPr="00C5529B">
        <w:rPr>
          <w:rFonts w:ascii="Arial" w:hAnsi="Arial" w:cs="Arial"/>
          <w:sz w:val="20"/>
          <w:szCs w:val="20"/>
        </w:rPr>
        <w:t xml:space="preserve"> offers, a single all-inclusive quarterly fee (including </w:t>
      </w:r>
      <w:proofErr w:type="gramStart"/>
      <w:r w:rsidR="00C80281" w:rsidRPr="00C5529B">
        <w:rPr>
          <w:rFonts w:ascii="Arial" w:hAnsi="Arial" w:cs="Arial"/>
          <w:sz w:val="20"/>
          <w:szCs w:val="20"/>
        </w:rPr>
        <w:t>out of pocket</w:t>
      </w:r>
      <w:proofErr w:type="gramEnd"/>
      <w:r w:rsidR="00C80281" w:rsidRPr="00C5529B">
        <w:rPr>
          <w:rFonts w:ascii="Arial" w:hAnsi="Arial" w:cs="Arial"/>
          <w:sz w:val="20"/>
          <w:szCs w:val="20"/>
        </w:rPr>
        <w:t xml:space="preserve"> expenses</w:t>
      </w:r>
      <w:r w:rsidR="00116E70" w:rsidRPr="00C5529B">
        <w:rPr>
          <w:rFonts w:ascii="Arial" w:hAnsi="Arial" w:cs="Arial"/>
          <w:sz w:val="20"/>
          <w:szCs w:val="20"/>
        </w:rPr>
        <w:t xml:space="preserve"> and subcontractors’ costs</w:t>
      </w:r>
      <w:r w:rsidR="00C80281" w:rsidRPr="00C5529B">
        <w:rPr>
          <w:rFonts w:ascii="Arial" w:hAnsi="Arial" w:cs="Arial"/>
          <w:sz w:val="20"/>
          <w:szCs w:val="20"/>
        </w:rPr>
        <w:t xml:space="preserve">) should be quoted. </w:t>
      </w:r>
      <w:r w:rsidR="00C9119A" w:rsidRPr="00C5529B">
        <w:rPr>
          <w:rFonts w:ascii="Arial" w:hAnsi="Arial" w:cs="Arial"/>
          <w:sz w:val="20"/>
          <w:szCs w:val="20"/>
        </w:rPr>
        <w:t xml:space="preserve">KEDIPES will not </w:t>
      </w:r>
      <w:proofErr w:type="gramStart"/>
      <w:r w:rsidR="00343B96" w:rsidRPr="00C5529B">
        <w:rPr>
          <w:rFonts w:ascii="Arial" w:hAnsi="Arial" w:cs="Arial"/>
          <w:sz w:val="20"/>
          <w:szCs w:val="20"/>
        </w:rPr>
        <w:t>undertake</w:t>
      </w:r>
      <w:proofErr w:type="gramEnd"/>
      <w:r w:rsidR="00343B96" w:rsidRPr="00C5529B">
        <w:rPr>
          <w:rFonts w:ascii="Arial" w:hAnsi="Arial" w:cs="Arial"/>
          <w:sz w:val="20"/>
          <w:szCs w:val="20"/>
        </w:rPr>
        <w:t xml:space="preserve"> </w:t>
      </w:r>
      <w:r w:rsidR="00C9119A" w:rsidRPr="00C5529B">
        <w:rPr>
          <w:rFonts w:ascii="Arial" w:hAnsi="Arial" w:cs="Arial"/>
          <w:sz w:val="20"/>
          <w:szCs w:val="20"/>
        </w:rPr>
        <w:t xml:space="preserve">any software, hardware or licensing costs. </w:t>
      </w:r>
      <w:r w:rsidR="00DE2F80" w:rsidRPr="00C5529B">
        <w:rPr>
          <w:rFonts w:ascii="Arial" w:hAnsi="Arial" w:cs="Arial"/>
          <w:sz w:val="20"/>
          <w:szCs w:val="20"/>
        </w:rPr>
        <w:t xml:space="preserve">Any terms or assumptions rendering the tender </w:t>
      </w:r>
      <w:r w:rsidR="00A12190" w:rsidRPr="00C5529B">
        <w:rPr>
          <w:rFonts w:ascii="Arial" w:hAnsi="Arial" w:cs="Arial"/>
          <w:sz w:val="20"/>
          <w:szCs w:val="20"/>
        </w:rPr>
        <w:t xml:space="preserve">with </w:t>
      </w:r>
      <w:r w:rsidR="00DE2F80" w:rsidRPr="00C5529B">
        <w:rPr>
          <w:rFonts w:ascii="Arial" w:hAnsi="Arial" w:cs="Arial"/>
          <w:sz w:val="20"/>
          <w:szCs w:val="20"/>
        </w:rPr>
        <w:t>potenti</w:t>
      </w:r>
      <w:r w:rsidR="00A12190" w:rsidRPr="00C5529B">
        <w:rPr>
          <w:rFonts w:ascii="Arial" w:hAnsi="Arial" w:cs="Arial"/>
          <w:sz w:val="20"/>
          <w:szCs w:val="20"/>
        </w:rPr>
        <w:t xml:space="preserve">ally variable cost will </w:t>
      </w:r>
      <w:r w:rsidR="00A12190" w:rsidRPr="00C5529B">
        <w:rPr>
          <w:rFonts w:ascii="Arial" w:hAnsi="Arial" w:cs="Arial"/>
          <w:b/>
          <w:sz w:val="20"/>
          <w:szCs w:val="20"/>
        </w:rPr>
        <w:t xml:space="preserve">lead to </w:t>
      </w:r>
      <w:r w:rsidR="00DE2F80" w:rsidRPr="00C5529B">
        <w:rPr>
          <w:rFonts w:ascii="Arial" w:hAnsi="Arial" w:cs="Arial"/>
          <w:b/>
          <w:sz w:val="20"/>
          <w:szCs w:val="20"/>
        </w:rPr>
        <w:t>disqualification</w:t>
      </w:r>
      <w:r w:rsidR="00DE2F80" w:rsidRPr="00C5529B">
        <w:rPr>
          <w:rFonts w:ascii="Arial" w:hAnsi="Arial" w:cs="Arial"/>
          <w:sz w:val="20"/>
          <w:szCs w:val="20"/>
        </w:rPr>
        <w:t>.</w:t>
      </w:r>
    </w:p>
    <w:p w14:paraId="75B988FA" w14:textId="6DDAA090" w:rsidR="00C9119A" w:rsidRPr="00C5529B" w:rsidRDefault="00C9119A" w:rsidP="00EB0C5B">
      <w:pPr>
        <w:rPr>
          <w:rFonts w:ascii="Arial" w:hAnsi="Arial" w:cs="Arial"/>
          <w:sz w:val="20"/>
          <w:szCs w:val="20"/>
        </w:rPr>
      </w:pPr>
      <w:r w:rsidRPr="00C5529B">
        <w:rPr>
          <w:rFonts w:ascii="Arial" w:hAnsi="Arial" w:cs="Arial"/>
          <w:sz w:val="20"/>
          <w:szCs w:val="20"/>
        </w:rPr>
        <w:t xml:space="preserve">The tenderer </w:t>
      </w:r>
      <w:r w:rsidR="009F4FF7" w:rsidRPr="00C5529B">
        <w:rPr>
          <w:rFonts w:ascii="Arial" w:hAnsi="Arial" w:cs="Arial"/>
          <w:sz w:val="20"/>
          <w:szCs w:val="20"/>
        </w:rPr>
        <w:t>shall invoice</w:t>
      </w:r>
      <w:r w:rsidR="00190476" w:rsidRPr="00C5529B">
        <w:rPr>
          <w:rFonts w:ascii="Arial" w:hAnsi="Arial" w:cs="Arial"/>
          <w:sz w:val="20"/>
          <w:szCs w:val="20"/>
        </w:rPr>
        <w:t xml:space="preserve"> </w:t>
      </w:r>
      <w:r w:rsidRPr="00C5529B">
        <w:rPr>
          <w:rFonts w:ascii="Arial" w:hAnsi="Arial" w:cs="Arial"/>
          <w:sz w:val="20"/>
          <w:szCs w:val="20"/>
        </w:rPr>
        <w:t xml:space="preserve">KEDIPES </w:t>
      </w:r>
      <w:r w:rsidR="00190476" w:rsidRPr="00C5529B">
        <w:rPr>
          <w:rFonts w:ascii="Arial" w:hAnsi="Arial" w:cs="Arial"/>
          <w:sz w:val="20"/>
          <w:szCs w:val="20"/>
        </w:rPr>
        <w:t xml:space="preserve">on a quarterly basis </w:t>
      </w:r>
      <w:r w:rsidRPr="00C5529B">
        <w:rPr>
          <w:rFonts w:ascii="Arial" w:hAnsi="Arial" w:cs="Arial"/>
          <w:sz w:val="20"/>
          <w:szCs w:val="20"/>
        </w:rPr>
        <w:t>upon delivery of the output file and</w:t>
      </w:r>
      <w:r w:rsidR="00190476" w:rsidRPr="00C5529B">
        <w:rPr>
          <w:rFonts w:ascii="Arial" w:hAnsi="Arial" w:cs="Arial"/>
          <w:sz w:val="20"/>
          <w:szCs w:val="20"/>
        </w:rPr>
        <w:t xml:space="preserve"> the final </w:t>
      </w:r>
      <w:r w:rsidRPr="00C5529B">
        <w:rPr>
          <w:rFonts w:ascii="Arial" w:hAnsi="Arial" w:cs="Arial"/>
          <w:sz w:val="20"/>
          <w:szCs w:val="20"/>
        </w:rPr>
        <w:t>related</w:t>
      </w:r>
      <w:r w:rsidR="00F44A42" w:rsidRPr="00C5529B">
        <w:rPr>
          <w:rFonts w:ascii="Arial" w:hAnsi="Arial" w:cs="Arial"/>
          <w:sz w:val="20"/>
          <w:szCs w:val="20"/>
        </w:rPr>
        <w:t xml:space="preserve"> report</w:t>
      </w:r>
      <w:r w:rsidR="001906B2" w:rsidRPr="00C5529B">
        <w:rPr>
          <w:rFonts w:ascii="Arial" w:hAnsi="Arial" w:cs="Arial"/>
          <w:sz w:val="20"/>
          <w:szCs w:val="20"/>
        </w:rPr>
        <w:t xml:space="preserve"> / presentation</w:t>
      </w:r>
      <w:r w:rsidR="00190476" w:rsidRPr="00C5529B">
        <w:rPr>
          <w:rFonts w:ascii="Arial" w:hAnsi="Arial" w:cs="Arial"/>
          <w:sz w:val="20"/>
          <w:szCs w:val="20"/>
        </w:rPr>
        <w:t>.</w:t>
      </w:r>
    </w:p>
    <w:p w14:paraId="3151BD34" w14:textId="53CE886F" w:rsidR="0041436F" w:rsidRPr="00C5529B" w:rsidRDefault="00D5606C" w:rsidP="0041436F">
      <w:pPr>
        <w:spacing w:before="120" w:after="360" w:line="240" w:lineRule="auto"/>
        <w:rPr>
          <w:rFonts w:ascii="Arial" w:hAnsi="Arial" w:cs="Arial"/>
          <w:sz w:val="20"/>
          <w:szCs w:val="20"/>
          <w:lang w:val="en-GB"/>
        </w:rPr>
      </w:pPr>
      <w:r w:rsidRPr="00C5529B">
        <w:rPr>
          <w:rFonts w:ascii="Arial" w:hAnsi="Arial" w:cs="Arial"/>
          <w:sz w:val="20"/>
          <w:szCs w:val="20"/>
          <w:lang w:val="en-GB"/>
        </w:rPr>
        <w:t xml:space="preserve">KEDIPES has the right to terminate this engagement contract in the case where the deliverables are not </w:t>
      </w:r>
      <w:r w:rsidR="00402857" w:rsidRPr="00C5529B">
        <w:rPr>
          <w:rFonts w:ascii="Arial" w:hAnsi="Arial" w:cs="Arial"/>
          <w:sz w:val="20"/>
          <w:szCs w:val="20"/>
          <w:lang w:val="en-GB"/>
        </w:rPr>
        <w:t xml:space="preserve">accepted </w:t>
      </w:r>
      <w:r w:rsidRPr="00C5529B">
        <w:rPr>
          <w:rFonts w:ascii="Arial" w:hAnsi="Arial" w:cs="Arial"/>
          <w:sz w:val="20"/>
          <w:szCs w:val="20"/>
          <w:lang w:val="en-GB"/>
        </w:rPr>
        <w:t>by its external auditors. KEDIPES will have the right to terminate this engagement contract on any other ground with one full quarter notice (</w:t>
      </w:r>
      <w:r w:rsidR="009C5347" w:rsidRPr="00C5529B">
        <w:rPr>
          <w:rFonts w:ascii="Arial" w:hAnsi="Arial" w:cs="Arial"/>
          <w:sz w:val="20"/>
          <w:szCs w:val="20"/>
          <w:lang w:val="en-GB"/>
        </w:rPr>
        <w:t>i</w:t>
      </w:r>
      <w:r w:rsidR="00402857" w:rsidRPr="00C5529B">
        <w:rPr>
          <w:rFonts w:ascii="Arial" w:hAnsi="Arial" w:cs="Arial"/>
          <w:sz w:val="20"/>
          <w:szCs w:val="20"/>
          <w:lang w:val="en-GB"/>
        </w:rPr>
        <w:t>.</w:t>
      </w:r>
      <w:r w:rsidR="009C5347" w:rsidRPr="00C5529B">
        <w:rPr>
          <w:rFonts w:ascii="Arial" w:hAnsi="Arial" w:cs="Arial"/>
          <w:sz w:val="20"/>
          <w:szCs w:val="20"/>
          <w:lang w:val="en-GB"/>
        </w:rPr>
        <w:t>e</w:t>
      </w:r>
      <w:r w:rsidR="00402857" w:rsidRPr="00C5529B">
        <w:rPr>
          <w:rFonts w:ascii="Arial" w:hAnsi="Arial" w:cs="Arial"/>
          <w:sz w:val="20"/>
          <w:szCs w:val="20"/>
          <w:lang w:val="en-GB"/>
        </w:rPr>
        <w:t>.</w:t>
      </w:r>
      <w:r w:rsidRPr="00C5529B">
        <w:rPr>
          <w:rFonts w:ascii="Arial" w:hAnsi="Arial" w:cs="Arial"/>
          <w:sz w:val="20"/>
          <w:szCs w:val="20"/>
          <w:lang w:val="en-GB"/>
        </w:rPr>
        <w:t xml:space="preserve"> </w:t>
      </w:r>
      <w:r w:rsidR="00996B78" w:rsidRPr="00C5529B">
        <w:rPr>
          <w:rFonts w:ascii="Arial" w:hAnsi="Arial" w:cs="Arial"/>
          <w:sz w:val="20"/>
          <w:szCs w:val="20"/>
        </w:rPr>
        <w:t>then the engagement will continue for one quarter after the completion of the current quarterly period).</w:t>
      </w:r>
    </w:p>
    <w:p w14:paraId="5A93B5C1" w14:textId="14202C57" w:rsidR="00B9790F" w:rsidRPr="00C5529B" w:rsidRDefault="00D5606C" w:rsidP="0041436F">
      <w:pPr>
        <w:spacing w:before="120" w:after="360" w:line="240" w:lineRule="auto"/>
        <w:rPr>
          <w:rFonts w:ascii="Arial" w:hAnsi="Arial" w:cs="Arial"/>
          <w:sz w:val="20"/>
          <w:szCs w:val="20"/>
        </w:rPr>
      </w:pPr>
      <w:r w:rsidRPr="00C5529B">
        <w:rPr>
          <w:rFonts w:ascii="Arial" w:hAnsi="Arial" w:cs="Arial"/>
          <w:sz w:val="20"/>
          <w:szCs w:val="20"/>
        </w:rPr>
        <w:t xml:space="preserve">The tenderer will not have the right to terminate the contract without written consent </w:t>
      </w:r>
      <w:proofErr w:type="gramStart"/>
      <w:r w:rsidRPr="00C5529B">
        <w:rPr>
          <w:rFonts w:ascii="Arial" w:hAnsi="Arial" w:cs="Arial"/>
          <w:sz w:val="20"/>
          <w:szCs w:val="20"/>
        </w:rPr>
        <w:t>of</w:t>
      </w:r>
      <w:proofErr w:type="gramEnd"/>
      <w:r w:rsidRPr="00C5529B">
        <w:rPr>
          <w:rFonts w:ascii="Arial" w:hAnsi="Arial" w:cs="Arial"/>
          <w:sz w:val="20"/>
          <w:szCs w:val="20"/>
        </w:rPr>
        <w:t xml:space="preserve"> KEDIPES. In case of termination </w:t>
      </w:r>
      <w:r w:rsidR="00E75EB2" w:rsidRPr="00C5529B">
        <w:rPr>
          <w:rFonts w:ascii="Arial" w:hAnsi="Arial" w:cs="Arial"/>
          <w:sz w:val="20"/>
          <w:szCs w:val="20"/>
        </w:rPr>
        <w:t xml:space="preserve">by the tenderer </w:t>
      </w:r>
      <w:r w:rsidRPr="00C5529B">
        <w:rPr>
          <w:rFonts w:ascii="Arial" w:hAnsi="Arial" w:cs="Arial"/>
          <w:sz w:val="20"/>
          <w:szCs w:val="20"/>
        </w:rPr>
        <w:t xml:space="preserve">a penalty equal to the </w:t>
      </w:r>
      <w:r w:rsidR="00E75EB2" w:rsidRPr="00C5529B">
        <w:rPr>
          <w:rFonts w:ascii="Arial" w:hAnsi="Arial" w:cs="Arial"/>
          <w:sz w:val="20"/>
          <w:szCs w:val="20"/>
        </w:rPr>
        <w:t xml:space="preserve">total </w:t>
      </w:r>
      <w:r w:rsidRPr="00C5529B">
        <w:rPr>
          <w:rFonts w:ascii="Arial" w:hAnsi="Arial" w:cs="Arial"/>
          <w:sz w:val="20"/>
          <w:szCs w:val="20"/>
        </w:rPr>
        <w:t>fees for the initial duration of the contract will be payable.</w:t>
      </w:r>
    </w:p>
    <w:tbl>
      <w:tblPr>
        <w:tblpPr w:leftFromText="180" w:rightFromText="180" w:vertAnchor="text" w:horzAnchor="margin" w:tblpY="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3"/>
        <w:gridCol w:w="5452"/>
        <w:gridCol w:w="3396"/>
      </w:tblGrid>
      <w:tr w:rsidR="00866D9F" w:rsidRPr="00C5529B" w14:paraId="3611682E" w14:textId="77777777" w:rsidTr="00866D9F">
        <w:trPr>
          <w:cantSplit/>
          <w:trHeight w:val="1134"/>
        </w:trPr>
        <w:tc>
          <w:tcPr>
            <w:tcW w:w="472" w:type="pct"/>
            <w:shd w:val="clear" w:color="auto" w:fill="C6D9F1"/>
            <w:vAlign w:val="center"/>
          </w:tcPr>
          <w:p w14:paraId="6FB08214" w14:textId="77777777" w:rsidR="00866D9F" w:rsidRPr="00C5529B" w:rsidRDefault="00866D9F" w:rsidP="00866D9F">
            <w:pPr>
              <w:spacing w:after="0" w:line="240" w:lineRule="auto"/>
              <w:jc w:val="center"/>
              <w:rPr>
                <w:rFonts w:ascii="Arial" w:hAnsi="Arial" w:cs="Arial"/>
                <w:sz w:val="20"/>
                <w:szCs w:val="20"/>
              </w:rPr>
            </w:pPr>
            <w:r w:rsidRPr="00C5529B">
              <w:rPr>
                <w:rFonts w:ascii="Arial" w:hAnsi="Arial" w:cs="Arial"/>
                <w:sz w:val="20"/>
                <w:szCs w:val="20"/>
              </w:rPr>
              <w:t>A/A</w:t>
            </w:r>
          </w:p>
        </w:tc>
        <w:tc>
          <w:tcPr>
            <w:tcW w:w="2790" w:type="pct"/>
            <w:shd w:val="clear" w:color="auto" w:fill="C6D9F1"/>
            <w:vAlign w:val="center"/>
          </w:tcPr>
          <w:p w14:paraId="617B38B8" w14:textId="77777777" w:rsidR="00866D9F" w:rsidRPr="00C5529B" w:rsidRDefault="00866D9F" w:rsidP="00866D9F">
            <w:pPr>
              <w:spacing w:after="0" w:line="240" w:lineRule="auto"/>
              <w:jc w:val="center"/>
              <w:rPr>
                <w:rFonts w:ascii="Arial" w:hAnsi="Arial" w:cs="Arial"/>
                <w:sz w:val="20"/>
                <w:szCs w:val="20"/>
              </w:rPr>
            </w:pPr>
            <w:r w:rsidRPr="00C5529B">
              <w:rPr>
                <w:rFonts w:ascii="Arial" w:hAnsi="Arial" w:cs="Arial"/>
                <w:sz w:val="20"/>
                <w:szCs w:val="20"/>
              </w:rPr>
              <w:t xml:space="preserve">Requested service </w:t>
            </w:r>
          </w:p>
        </w:tc>
        <w:tc>
          <w:tcPr>
            <w:tcW w:w="1738" w:type="pct"/>
            <w:shd w:val="clear" w:color="auto" w:fill="C6D9F1"/>
            <w:vAlign w:val="center"/>
          </w:tcPr>
          <w:p w14:paraId="4F3BC3A2" w14:textId="77777777" w:rsidR="00866D9F" w:rsidRPr="00C5529B" w:rsidRDefault="00866D9F" w:rsidP="00866D9F">
            <w:pPr>
              <w:spacing w:after="0" w:line="240" w:lineRule="auto"/>
              <w:ind w:right="-107"/>
              <w:jc w:val="center"/>
              <w:rPr>
                <w:rFonts w:ascii="Arial" w:hAnsi="Arial" w:cs="Arial"/>
                <w:sz w:val="20"/>
                <w:szCs w:val="20"/>
                <w:lang w:val="en-GB"/>
              </w:rPr>
            </w:pPr>
            <w:r w:rsidRPr="00C5529B">
              <w:rPr>
                <w:rFonts w:ascii="Arial" w:hAnsi="Arial" w:cs="Arial"/>
                <w:sz w:val="20"/>
                <w:szCs w:val="20"/>
                <w:lang w:val="en-GB"/>
              </w:rPr>
              <w:t>Price €</w:t>
            </w:r>
          </w:p>
          <w:p w14:paraId="42CD010F" w14:textId="77777777" w:rsidR="00866D9F" w:rsidRPr="00C5529B" w:rsidRDefault="00866D9F" w:rsidP="00866D9F">
            <w:pPr>
              <w:spacing w:after="0" w:line="240" w:lineRule="auto"/>
              <w:ind w:right="-107"/>
              <w:jc w:val="center"/>
              <w:rPr>
                <w:rFonts w:ascii="Arial" w:hAnsi="Arial" w:cs="Arial"/>
                <w:sz w:val="20"/>
                <w:szCs w:val="20"/>
                <w:lang w:val="en-GB"/>
              </w:rPr>
            </w:pPr>
            <w:r w:rsidRPr="00C5529B">
              <w:rPr>
                <w:rFonts w:ascii="Arial" w:hAnsi="Arial" w:cs="Arial"/>
                <w:sz w:val="20"/>
                <w:szCs w:val="20"/>
                <w:lang w:val="en-GB"/>
              </w:rPr>
              <w:t xml:space="preserve">(excluding VAT) </w:t>
            </w:r>
          </w:p>
          <w:p w14:paraId="4DAE62CE" w14:textId="77777777" w:rsidR="00866D9F" w:rsidRPr="00C5529B" w:rsidRDefault="00866D9F" w:rsidP="00866D9F">
            <w:pPr>
              <w:spacing w:after="0" w:line="240" w:lineRule="auto"/>
              <w:jc w:val="center"/>
              <w:rPr>
                <w:rFonts w:ascii="Arial" w:hAnsi="Arial" w:cs="Arial"/>
                <w:sz w:val="20"/>
                <w:szCs w:val="20"/>
                <w:lang w:val="en-GB"/>
              </w:rPr>
            </w:pPr>
          </w:p>
        </w:tc>
      </w:tr>
      <w:tr w:rsidR="00866D9F" w:rsidRPr="00C5529B" w14:paraId="0F2DDBD7" w14:textId="77777777" w:rsidTr="00866D9F">
        <w:trPr>
          <w:cantSplit/>
        </w:trPr>
        <w:tc>
          <w:tcPr>
            <w:tcW w:w="472" w:type="pct"/>
            <w:shd w:val="clear" w:color="auto" w:fill="C6D9F1"/>
          </w:tcPr>
          <w:p w14:paraId="54D68367" w14:textId="77777777" w:rsidR="00866D9F" w:rsidRPr="00C5529B" w:rsidRDefault="00C9119A" w:rsidP="00866D9F">
            <w:pPr>
              <w:spacing w:before="120" w:after="120" w:line="240" w:lineRule="auto"/>
              <w:jc w:val="center"/>
              <w:rPr>
                <w:rFonts w:ascii="Arial" w:hAnsi="Arial" w:cs="Arial"/>
                <w:sz w:val="20"/>
                <w:szCs w:val="20"/>
                <w:lang w:val="en-GB"/>
              </w:rPr>
            </w:pPr>
            <w:r w:rsidRPr="00C5529B">
              <w:rPr>
                <w:rFonts w:ascii="Arial" w:hAnsi="Arial" w:cs="Arial"/>
                <w:sz w:val="20"/>
                <w:szCs w:val="20"/>
                <w:lang w:val="en-GB"/>
              </w:rPr>
              <w:t>1</w:t>
            </w:r>
          </w:p>
        </w:tc>
        <w:tc>
          <w:tcPr>
            <w:tcW w:w="2790" w:type="pct"/>
            <w:shd w:val="clear" w:color="auto" w:fill="C6D9F1"/>
            <w:vAlign w:val="center"/>
          </w:tcPr>
          <w:p w14:paraId="447BE654" w14:textId="0D701E53" w:rsidR="00866D9F" w:rsidRPr="00C5529B" w:rsidRDefault="00C9119A" w:rsidP="00866D9F">
            <w:pPr>
              <w:spacing w:before="120" w:after="120" w:line="240" w:lineRule="auto"/>
              <w:rPr>
                <w:rFonts w:ascii="Arial" w:hAnsi="Arial" w:cs="Arial"/>
                <w:sz w:val="20"/>
                <w:szCs w:val="20"/>
              </w:rPr>
            </w:pPr>
            <w:r w:rsidRPr="00C5529B">
              <w:rPr>
                <w:rFonts w:ascii="Arial" w:hAnsi="Arial" w:cs="Arial"/>
                <w:sz w:val="20"/>
                <w:szCs w:val="20"/>
              </w:rPr>
              <w:t>Quarterly fee</w:t>
            </w:r>
          </w:p>
        </w:tc>
        <w:tc>
          <w:tcPr>
            <w:tcW w:w="1738" w:type="pct"/>
            <w:shd w:val="clear" w:color="auto" w:fill="C6D9F1"/>
            <w:vAlign w:val="center"/>
          </w:tcPr>
          <w:p w14:paraId="603FEB2C" w14:textId="7A7DC10E" w:rsidR="00866D9F" w:rsidRPr="00C5529B" w:rsidRDefault="00683038" w:rsidP="00866D9F">
            <w:pPr>
              <w:spacing w:before="120" w:after="120" w:line="240" w:lineRule="auto"/>
              <w:jc w:val="center"/>
              <w:rPr>
                <w:rFonts w:ascii="Arial" w:hAnsi="Arial" w:cs="Arial"/>
                <w:sz w:val="20"/>
                <w:szCs w:val="20"/>
                <w:lang w:val="en-GB"/>
              </w:rPr>
            </w:pPr>
            <w:r>
              <w:rPr>
                <w:rFonts w:ascii="Arial" w:hAnsi="Arial" w:cs="Arial"/>
                <w:sz w:val="20"/>
                <w:szCs w:val="20"/>
                <w:lang w:val="en-GB"/>
              </w:rPr>
              <w:fldChar w:fldCharType="begin">
                <w:ffData>
                  <w:name w:val="Text16"/>
                  <w:enabled/>
                  <w:calcOnExit w:val="0"/>
                  <w:textInput/>
                </w:ffData>
              </w:fldChar>
            </w:r>
            <w:bookmarkStart w:id="20" w:name="Text16"/>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20"/>
          </w:p>
        </w:tc>
      </w:tr>
      <w:tr w:rsidR="00866D9F" w:rsidRPr="00C5529B" w14:paraId="337E29C8" w14:textId="77777777" w:rsidTr="00866D9F">
        <w:trPr>
          <w:cantSplit/>
        </w:trPr>
        <w:tc>
          <w:tcPr>
            <w:tcW w:w="3262" w:type="pct"/>
            <w:gridSpan w:val="2"/>
            <w:shd w:val="clear" w:color="auto" w:fill="C6D9F1"/>
          </w:tcPr>
          <w:p w14:paraId="527CEC7C" w14:textId="77777777" w:rsidR="00866D9F" w:rsidRPr="00C5529B" w:rsidRDefault="00866D9F" w:rsidP="00866D9F">
            <w:pPr>
              <w:spacing w:before="120" w:after="120" w:line="240" w:lineRule="auto"/>
              <w:rPr>
                <w:rFonts w:ascii="Arial" w:hAnsi="Arial" w:cs="Arial"/>
                <w:sz w:val="20"/>
                <w:szCs w:val="20"/>
                <w:lang w:val="en-GB"/>
              </w:rPr>
            </w:pPr>
            <w:r w:rsidRPr="00C5529B">
              <w:rPr>
                <w:rFonts w:ascii="Arial" w:hAnsi="Arial" w:cs="Arial"/>
                <w:sz w:val="20"/>
                <w:szCs w:val="20"/>
                <w:lang w:val="en-GB"/>
              </w:rPr>
              <w:t xml:space="preserve">VAT </w:t>
            </w:r>
          </w:p>
        </w:tc>
        <w:tc>
          <w:tcPr>
            <w:tcW w:w="1738" w:type="pct"/>
            <w:shd w:val="clear" w:color="auto" w:fill="C6D9F1"/>
            <w:vAlign w:val="center"/>
          </w:tcPr>
          <w:p w14:paraId="1D893335" w14:textId="38A78D5D" w:rsidR="00866D9F" w:rsidRPr="00C5529B" w:rsidRDefault="00683038" w:rsidP="00683038">
            <w:pPr>
              <w:spacing w:before="120" w:after="120" w:line="240" w:lineRule="auto"/>
              <w:jc w:val="center"/>
              <w:rPr>
                <w:rFonts w:ascii="Arial" w:hAnsi="Arial" w:cs="Arial"/>
                <w:sz w:val="20"/>
                <w:szCs w:val="20"/>
                <w:lang w:val="en-GB"/>
              </w:rPr>
            </w:pPr>
            <w:r>
              <w:rPr>
                <w:rFonts w:ascii="Arial" w:hAnsi="Arial" w:cs="Arial"/>
                <w:sz w:val="20"/>
                <w:szCs w:val="20"/>
                <w:lang w:val="en-GB"/>
              </w:rPr>
              <w:fldChar w:fldCharType="begin">
                <w:ffData>
                  <w:name w:val="Text17"/>
                  <w:enabled/>
                  <w:calcOnExit w:val="0"/>
                  <w:textInput/>
                </w:ffData>
              </w:fldChar>
            </w:r>
            <w:bookmarkStart w:id="21" w:name="Text17"/>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21"/>
          </w:p>
        </w:tc>
      </w:tr>
      <w:tr w:rsidR="00866D9F" w:rsidRPr="00C5529B" w14:paraId="632F08FB" w14:textId="77777777" w:rsidTr="00866D9F">
        <w:trPr>
          <w:cantSplit/>
        </w:trPr>
        <w:tc>
          <w:tcPr>
            <w:tcW w:w="3262" w:type="pct"/>
            <w:gridSpan w:val="2"/>
            <w:shd w:val="clear" w:color="auto" w:fill="C6D9F1"/>
          </w:tcPr>
          <w:p w14:paraId="0A15B9F9" w14:textId="77777777" w:rsidR="00866D9F" w:rsidRPr="00C5529B" w:rsidRDefault="00866D9F" w:rsidP="00866D9F">
            <w:pPr>
              <w:spacing w:before="120" w:after="120" w:line="240" w:lineRule="auto"/>
              <w:rPr>
                <w:rFonts w:ascii="Arial" w:hAnsi="Arial" w:cs="Arial"/>
                <w:sz w:val="20"/>
                <w:szCs w:val="20"/>
                <w:lang w:val="en-GB"/>
              </w:rPr>
            </w:pPr>
            <w:r w:rsidRPr="00C5529B">
              <w:rPr>
                <w:rFonts w:ascii="Arial" w:hAnsi="Arial" w:cs="Arial"/>
                <w:sz w:val="20"/>
                <w:szCs w:val="20"/>
                <w:lang w:val="en-GB"/>
              </w:rPr>
              <w:t>Final Total Price (incl. VAT)</w:t>
            </w:r>
          </w:p>
        </w:tc>
        <w:tc>
          <w:tcPr>
            <w:tcW w:w="1738" w:type="pct"/>
            <w:shd w:val="clear" w:color="auto" w:fill="C6D9F1"/>
            <w:vAlign w:val="center"/>
          </w:tcPr>
          <w:p w14:paraId="7E8C308A" w14:textId="52A79FFD" w:rsidR="00866D9F" w:rsidRPr="00C5529B" w:rsidRDefault="00683038" w:rsidP="00683038">
            <w:pPr>
              <w:spacing w:before="120" w:after="120" w:line="240" w:lineRule="auto"/>
              <w:jc w:val="center"/>
              <w:rPr>
                <w:rFonts w:ascii="Arial" w:hAnsi="Arial" w:cs="Arial"/>
                <w:sz w:val="20"/>
                <w:szCs w:val="20"/>
                <w:lang w:val="en-GB"/>
              </w:rPr>
            </w:pPr>
            <w:r>
              <w:rPr>
                <w:rFonts w:ascii="Arial" w:hAnsi="Arial" w:cs="Arial"/>
                <w:sz w:val="20"/>
                <w:szCs w:val="20"/>
                <w:lang w:val="en-GB"/>
              </w:rPr>
              <w:fldChar w:fldCharType="begin">
                <w:ffData>
                  <w:name w:val="Text18"/>
                  <w:enabled/>
                  <w:calcOnExit w:val="0"/>
                  <w:textInput/>
                </w:ffData>
              </w:fldChar>
            </w:r>
            <w:bookmarkStart w:id="22" w:name="Text18"/>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22"/>
          </w:p>
        </w:tc>
      </w:tr>
    </w:tbl>
    <w:p w14:paraId="1E785FED" w14:textId="77777777" w:rsidR="00EE3D5B" w:rsidRPr="00C5529B" w:rsidRDefault="00EE3D5B" w:rsidP="00EE3D5B">
      <w:pPr>
        <w:spacing w:after="0" w:line="240" w:lineRule="auto"/>
        <w:jc w:val="center"/>
        <w:rPr>
          <w:rFonts w:ascii="Arial" w:hAnsi="Arial" w:cs="Arial"/>
          <w:sz w:val="20"/>
          <w:szCs w:val="20"/>
        </w:rPr>
      </w:pPr>
    </w:p>
    <w:p w14:paraId="321F6506" w14:textId="77777777" w:rsidR="00116E70" w:rsidRPr="00C5529B" w:rsidRDefault="00116E70" w:rsidP="00EB0C5B">
      <w:pPr>
        <w:jc w:val="center"/>
        <w:rPr>
          <w:sz w:val="20"/>
          <w:szCs w:val="20"/>
        </w:rPr>
      </w:pPr>
    </w:p>
    <w:p w14:paraId="7973786F" w14:textId="7BF183D1" w:rsidR="00C9119A" w:rsidRPr="00C5529B" w:rsidRDefault="00C9119A" w:rsidP="00EB0C5B">
      <w:pPr>
        <w:jc w:val="center"/>
        <w:rPr>
          <w:sz w:val="20"/>
          <w:szCs w:val="20"/>
        </w:rPr>
      </w:pPr>
    </w:p>
    <w:p w14:paraId="7B5AF3D7" w14:textId="4E14CEEE" w:rsidR="009766DA" w:rsidRPr="00C5529B" w:rsidRDefault="009766DA" w:rsidP="00EB0C5B">
      <w:pPr>
        <w:jc w:val="center"/>
        <w:rPr>
          <w:sz w:val="20"/>
          <w:szCs w:val="20"/>
        </w:rPr>
      </w:pPr>
    </w:p>
    <w:p w14:paraId="0F535A9A" w14:textId="0FC6BA61" w:rsidR="00402857" w:rsidRPr="00C5529B" w:rsidRDefault="00402857" w:rsidP="00EB0C5B">
      <w:pPr>
        <w:jc w:val="center"/>
        <w:rPr>
          <w:sz w:val="20"/>
          <w:szCs w:val="20"/>
        </w:rPr>
      </w:pPr>
    </w:p>
    <w:p w14:paraId="55E8D934" w14:textId="77777777" w:rsidR="00402857" w:rsidRPr="00C5529B" w:rsidRDefault="00402857" w:rsidP="00EB0C5B">
      <w:pPr>
        <w:jc w:val="center"/>
        <w:rPr>
          <w:sz w:val="20"/>
          <w:szCs w:val="20"/>
        </w:rPr>
      </w:pPr>
    </w:p>
    <w:p w14:paraId="4EB6E013" w14:textId="77777777" w:rsidR="009766DA" w:rsidRPr="00C5529B" w:rsidRDefault="009766DA" w:rsidP="00EB0C5B">
      <w:pPr>
        <w:jc w:val="center"/>
        <w:rPr>
          <w:sz w:val="20"/>
          <w:szCs w:val="20"/>
        </w:rPr>
      </w:pPr>
    </w:p>
    <w:p w14:paraId="5DE031AF" w14:textId="77777777" w:rsidR="00C9119A" w:rsidRPr="00C5529B" w:rsidRDefault="00C9119A" w:rsidP="00EB0C5B">
      <w:pPr>
        <w:jc w:val="center"/>
        <w:rPr>
          <w:sz w:val="20"/>
          <w:szCs w:val="20"/>
        </w:rPr>
      </w:pPr>
    </w:p>
    <w:tbl>
      <w:tblPr>
        <w:tblStyle w:val="TableGrid"/>
        <w:tblpPr w:leftFromText="180" w:rightFromText="180" w:vertAnchor="text" w:horzAnchor="margin" w:tblpY="-5"/>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3260"/>
        <w:gridCol w:w="2686"/>
      </w:tblGrid>
      <w:tr w:rsidR="00683038" w:rsidRPr="00C5529B" w14:paraId="09B2B80C" w14:textId="77777777" w:rsidTr="00683038">
        <w:trPr>
          <w:trHeight w:val="647"/>
        </w:trPr>
        <w:tc>
          <w:tcPr>
            <w:tcW w:w="3114" w:type="dxa"/>
            <w:vAlign w:val="bottom"/>
          </w:tcPr>
          <w:p w14:paraId="0CE9D706" w14:textId="77777777" w:rsidR="00683038" w:rsidRDefault="00683038" w:rsidP="00683038">
            <w:pPr>
              <w:tabs>
                <w:tab w:val="left" w:pos="1875"/>
              </w:tabs>
              <w:rPr>
                <w:sz w:val="20"/>
                <w:szCs w:val="20"/>
              </w:rPr>
            </w:pPr>
          </w:p>
          <w:p w14:paraId="642B4C80" w14:textId="77777777" w:rsidR="00683038" w:rsidRDefault="00683038" w:rsidP="00683038">
            <w:pPr>
              <w:tabs>
                <w:tab w:val="left" w:pos="1875"/>
              </w:tabs>
              <w:jc w:val="center"/>
              <w:rPr>
                <w:sz w:val="20"/>
                <w:szCs w:val="20"/>
              </w:rPr>
            </w:pPr>
          </w:p>
          <w:p w14:paraId="25BFB6E1" w14:textId="1678966F" w:rsidR="00683038" w:rsidRDefault="00683038" w:rsidP="00683038">
            <w:pPr>
              <w:tabs>
                <w:tab w:val="left" w:pos="1875"/>
              </w:tabs>
              <w:jc w:val="center"/>
              <w:rPr>
                <w:sz w:val="20"/>
                <w:szCs w:val="20"/>
              </w:rPr>
            </w:pPr>
            <w:r>
              <w:rPr>
                <w:sz w:val="20"/>
                <w:szCs w:val="20"/>
              </w:rPr>
              <w:fldChar w:fldCharType="begin">
                <w:ffData>
                  <w:name w:val="Text19"/>
                  <w:enabled/>
                  <w:calcOnExit w:val="0"/>
                  <w:textInput/>
                </w:ffData>
              </w:fldChar>
            </w:r>
            <w:bookmarkStart w:id="23"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p w14:paraId="46D7A1A4" w14:textId="77777777" w:rsidR="00683038" w:rsidRPr="00C5529B" w:rsidRDefault="00683038" w:rsidP="00683038">
            <w:pPr>
              <w:tabs>
                <w:tab w:val="left" w:pos="1875"/>
              </w:tabs>
              <w:jc w:val="center"/>
              <w:rPr>
                <w:sz w:val="20"/>
                <w:szCs w:val="20"/>
              </w:rPr>
            </w:pPr>
          </w:p>
          <w:p w14:paraId="5960EA7E" w14:textId="77777777" w:rsidR="00683038" w:rsidRPr="00C5529B" w:rsidRDefault="00683038" w:rsidP="00683038">
            <w:pPr>
              <w:tabs>
                <w:tab w:val="left" w:pos="1875"/>
              </w:tabs>
              <w:jc w:val="center"/>
              <w:rPr>
                <w:rFonts w:ascii="Arial" w:hAnsi="Arial" w:cs="Arial"/>
                <w:sz w:val="20"/>
                <w:szCs w:val="20"/>
              </w:rPr>
            </w:pPr>
          </w:p>
        </w:tc>
        <w:tc>
          <w:tcPr>
            <w:tcW w:w="3260" w:type="dxa"/>
            <w:vAlign w:val="bottom"/>
          </w:tcPr>
          <w:p w14:paraId="6907A12A" w14:textId="77777777" w:rsidR="00683038" w:rsidRDefault="00683038" w:rsidP="00683038">
            <w:pPr>
              <w:tabs>
                <w:tab w:val="left" w:pos="1875"/>
              </w:tabs>
              <w:jc w:val="center"/>
              <w:rPr>
                <w:rFonts w:ascii="Arial" w:hAnsi="Arial" w:cs="Arial"/>
                <w:sz w:val="20"/>
                <w:szCs w:val="20"/>
              </w:rPr>
            </w:pPr>
          </w:p>
          <w:p w14:paraId="0123C1D6" w14:textId="77777777" w:rsidR="00683038" w:rsidRDefault="00683038" w:rsidP="00683038">
            <w:pPr>
              <w:tabs>
                <w:tab w:val="left" w:pos="1875"/>
              </w:tabs>
              <w:jc w:val="center"/>
              <w:rPr>
                <w:rFonts w:ascii="Arial" w:hAnsi="Arial" w:cs="Arial"/>
                <w:sz w:val="20"/>
                <w:szCs w:val="20"/>
              </w:rPr>
            </w:pPr>
          </w:p>
          <w:p w14:paraId="66B68C14" w14:textId="5A671017" w:rsidR="00683038" w:rsidRDefault="00683038" w:rsidP="00683038">
            <w:pPr>
              <w:tabs>
                <w:tab w:val="left" w:pos="1875"/>
              </w:tabs>
              <w:jc w:val="center"/>
              <w:rPr>
                <w:rFonts w:ascii="Arial" w:hAnsi="Arial" w:cs="Arial"/>
                <w:sz w:val="20"/>
                <w:szCs w:val="20"/>
              </w:rPr>
            </w:pPr>
            <w:r>
              <w:rPr>
                <w:rFonts w:ascii="Arial" w:hAnsi="Arial" w:cs="Arial"/>
                <w:sz w:val="20"/>
                <w:szCs w:val="20"/>
              </w:rPr>
              <w:fldChar w:fldCharType="begin">
                <w:ffData>
                  <w:name w:val="Text20"/>
                  <w:enabled/>
                  <w:calcOnExit w:val="0"/>
                  <w:textInput/>
                </w:ffData>
              </w:fldChar>
            </w:r>
            <w:bookmarkStart w:id="24"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p w14:paraId="2C2836E9" w14:textId="77777777" w:rsidR="00683038" w:rsidRDefault="00683038" w:rsidP="00683038">
            <w:pPr>
              <w:tabs>
                <w:tab w:val="left" w:pos="1875"/>
              </w:tabs>
              <w:jc w:val="center"/>
              <w:rPr>
                <w:rFonts w:ascii="Arial" w:hAnsi="Arial" w:cs="Arial"/>
                <w:sz w:val="20"/>
                <w:szCs w:val="20"/>
              </w:rPr>
            </w:pPr>
          </w:p>
          <w:p w14:paraId="7610BC69" w14:textId="77777777" w:rsidR="00683038" w:rsidRPr="00C5529B" w:rsidRDefault="00683038" w:rsidP="00683038">
            <w:pPr>
              <w:tabs>
                <w:tab w:val="left" w:pos="1875"/>
              </w:tabs>
              <w:jc w:val="center"/>
              <w:rPr>
                <w:rFonts w:ascii="Arial" w:hAnsi="Arial" w:cs="Arial"/>
                <w:sz w:val="20"/>
                <w:szCs w:val="20"/>
              </w:rPr>
            </w:pPr>
          </w:p>
        </w:tc>
        <w:tc>
          <w:tcPr>
            <w:tcW w:w="2686" w:type="dxa"/>
            <w:vAlign w:val="bottom"/>
          </w:tcPr>
          <w:p w14:paraId="5DAA3455" w14:textId="77777777" w:rsidR="00683038" w:rsidRDefault="00683038" w:rsidP="00683038">
            <w:pPr>
              <w:tabs>
                <w:tab w:val="left" w:pos="1875"/>
              </w:tabs>
              <w:jc w:val="center"/>
              <w:rPr>
                <w:rFonts w:ascii="Arial" w:hAnsi="Arial" w:cs="Arial"/>
                <w:sz w:val="20"/>
                <w:szCs w:val="20"/>
              </w:rPr>
            </w:pPr>
          </w:p>
          <w:p w14:paraId="431A0456" w14:textId="4A4F68FA" w:rsidR="00683038" w:rsidRDefault="00683038" w:rsidP="00683038">
            <w:pPr>
              <w:tabs>
                <w:tab w:val="left" w:pos="1875"/>
              </w:tabs>
              <w:jc w:val="center"/>
              <w:rPr>
                <w:rFonts w:ascii="Arial" w:hAnsi="Arial" w:cs="Arial"/>
                <w:sz w:val="20"/>
                <w:szCs w:val="20"/>
              </w:rPr>
            </w:pPr>
            <w:r>
              <w:rPr>
                <w:rFonts w:ascii="Arial" w:hAnsi="Arial" w:cs="Arial"/>
                <w:sz w:val="20"/>
                <w:szCs w:val="20"/>
              </w:rPr>
              <w:fldChar w:fldCharType="begin">
                <w:ffData>
                  <w:name w:val="Text21"/>
                  <w:enabled/>
                  <w:calcOnExit w:val="0"/>
                  <w:textInput/>
                </w:ffData>
              </w:fldChar>
            </w:r>
            <w:bookmarkStart w:id="25" w:name="Text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p w14:paraId="279EEFDE" w14:textId="77777777" w:rsidR="00683038" w:rsidRDefault="00683038" w:rsidP="00683038">
            <w:pPr>
              <w:tabs>
                <w:tab w:val="left" w:pos="1875"/>
              </w:tabs>
              <w:jc w:val="center"/>
              <w:rPr>
                <w:rFonts w:ascii="Arial" w:hAnsi="Arial" w:cs="Arial"/>
                <w:sz w:val="20"/>
                <w:szCs w:val="20"/>
              </w:rPr>
            </w:pPr>
          </w:p>
          <w:p w14:paraId="7B1903C6" w14:textId="77777777" w:rsidR="00683038" w:rsidRPr="00C5529B" w:rsidRDefault="00683038" w:rsidP="00683038">
            <w:pPr>
              <w:tabs>
                <w:tab w:val="left" w:pos="1875"/>
              </w:tabs>
              <w:jc w:val="center"/>
              <w:rPr>
                <w:rFonts w:ascii="Arial" w:hAnsi="Arial" w:cs="Arial"/>
                <w:sz w:val="20"/>
                <w:szCs w:val="20"/>
              </w:rPr>
            </w:pPr>
          </w:p>
        </w:tc>
      </w:tr>
      <w:tr w:rsidR="00683038" w:rsidRPr="00EB0C5B" w14:paraId="4B58191F" w14:textId="77777777" w:rsidTr="00683038">
        <w:trPr>
          <w:trHeight w:val="382"/>
        </w:trPr>
        <w:tc>
          <w:tcPr>
            <w:tcW w:w="3114" w:type="dxa"/>
          </w:tcPr>
          <w:p w14:paraId="284B543E" w14:textId="77777777" w:rsidR="00683038" w:rsidRPr="00C5529B" w:rsidRDefault="00683038" w:rsidP="00683038">
            <w:pPr>
              <w:tabs>
                <w:tab w:val="left" w:pos="1875"/>
              </w:tabs>
              <w:jc w:val="center"/>
              <w:rPr>
                <w:rFonts w:ascii="Arial" w:hAnsi="Arial" w:cs="Arial"/>
                <w:b/>
                <w:sz w:val="20"/>
                <w:szCs w:val="20"/>
              </w:rPr>
            </w:pPr>
            <w:r w:rsidRPr="00C5529B">
              <w:rPr>
                <w:rFonts w:ascii="Arial" w:hAnsi="Arial" w:cs="Arial"/>
                <w:b/>
                <w:sz w:val="20"/>
                <w:szCs w:val="20"/>
              </w:rPr>
              <w:t>Full Name</w:t>
            </w:r>
          </w:p>
        </w:tc>
        <w:tc>
          <w:tcPr>
            <w:tcW w:w="3260" w:type="dxa"/>
          </w:tcPr>
          <w:p w14:paraId="6CEB849F" w14:textId="77777777" w:rsidR="00683038" w:rsidRPr="00C5529B" w:rsidRDefault="00683038" w:rsidP="00683038">
            <w:pPr>
              <w:tabs>
                <w:tab w:val="left" w:pos="1875"/>
              </w:tabs>
              <w:jc w:val="center"/>
              <w:rPr>
                <w:rFonts w:ascii="Arial" w:hAnsi="Arial" w:cs="Arial"/>
                <w:b/>
                <w:sz w:val="20"/>
                <w:szCs w:val="20"/>
              </w:rPr>
            </w:pPr>
            <w:r w:rsidRPr="00C5529B">
              <w:rPr>
                <w:rFonts w:ascii="Arial" w:hAnsi="Arial" w:cs="Arial"/>
                <w:b/>
                <w:sz w:val="20"/>
                <w:szCs w:val="20"/>
              </w:rPr>
              <w:t>Signature</w:t>
            </w:r>
          </w:p>
        </w:tc>
        <w:tc>
          <w:tcPr>
            <w:tcW w:w="2686" w:type="dxa"/>
          </w:tcPr>
          <w:p w14:paraId="224BA726" w14:textId="77777777" w:rsidR="00683038" w:rsidRPr="00FC0F38" w:rsidRDefault="00683038" w:rsidP="00683038">
            <w:pPr>
              <w:tabs>
                <w:tab w:val="left" w:pos="1875"/>
              </w:tabs>
              <w:jc w:val="center"/>
              <w:rPr>
                <w:rFonts w:ascii="Arial" w:hAnsi="Arial" w:cs="Arial"/>
                <w:b/>
                <w:sz w:val="20"/>
                <w:szCs w:val="20"/>
              </w:rPr>
            </w:pPr>
            <w:r w:rsidRPr="00C5529B">
              <w:rPr>
                <w:rFonts w:ascii="Arial" w:hAnsi="Arial" w:cs="Arial"/>
                <w:b/>
                <w:sz w:val="20"/>
                <w:szCs w:val="20"/>
              </w:rPr>
              <w:t>Company Seal</w:t>
            </w:r>
          </w:p>
        </w:tc>
      </w:tr>
    </w:tbl>
    <w:p w14:paraId="7CDEEE0C" w14:textId="77777777" w:rsidR="00C9119A" w:rsidRPr="00C5529B" w:rsidRDefault="00C9119A" w:rsidP="00EB0C5B">
      <w:pPr>
        <w:jc w:val="center"/>
        <w:rPr>
          <w:sz w:val="20"/>
          <w:szCs w:val="20"/>
        </w:rPr>
      </w:pPr>
    </w:p>
    <w:p w14:paraId="06861B4E" w14:textId="77777777" w:rsidR="00164458" w:rsidRPr="00EB0C5B" w:rsidRDefault="00164458" w:rsidP="006E42C1">
      <w:pPr>
        <w:tabs>
          <w:tab w:val="left" w:pos="6148"/>
          <w:tab w:val="left" w:pos="9654"/>
        </w:tabs>
        <w:rPr>
          <w:rFonts w:ascii="Arial" w:hAnsi="Arial" w:cs="Arial"/>
          <w:sz w:val="20"/>
          <w:szCs w:val="20"/>
        </w:rPr>
      </w:pPr>
    </w:p>
    <w:sectPr w:rsidR="00164458" w:rsidRPr="00EB0C5B" w:rsidSect="00623857">
      <w:headerReference w:type="default" r:id="rId9"/>
      <w:footerReference w:type="default" r:id="rId10"/>
      <w:pgSz w:w="12240" w:h="15840"/>
      <w:pgMar w:top="720" w:right="1183" w:bottom="720" w:left="1276"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3E8AB" w14:textId="77777777" w:rsidR="001E1DDA" w:rsidRDefault="001E1DDA" w:rsidP="00C76FE2">
      <w:pPr>
        <w:spacing w:after="0" w:line="240" w:lineRule="auto"/>
      </w:pPr>
      <w:r>
        <w:separator/>
      </w:r>
    </w:p>
  </w:endnote>
  <w:endnote w:type="continuationSeparator" w:id="0">
    <w:p w14:paraId="446A04F1" w14:textId="77777777" w:rsidR="001E1DDA" w:rsidRDefault="001E1DDA" w:rsidP="00C76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Bold">
    <w:altName w:val="Times New Roman"/>
    <w:panose1 w:val="00000000000000000000"/>
    <w:charset w:val="00"/>
    <w:family w:val="roman"/>
    <w:notTrueType/>
    <w:pitch w:val="default"/>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181964340"/>
      <w:docPartObj>
        <w:docPartGallery w:val="Page Numbers (Bottom of Page)"/>
        <w:docPartUnique/>
      </w:docPartObj>
    </w:sdtPr>
    <w:sdtEndPr/>
    <w:sdtContent>
      <w:sdt>
        <w:sdtPr>
          <w:rPr>
            <w:rFonts w:ascii="Arial" w:hAnsi="Arial" w:cs="Arial"/>
            <w:sz w:val="20"/>
            <w:szCs w:val="20"/>
          </w:rPr>
          <w:id w:val="-1801290678"/>
          <w:docPartObj>
            <w:docPartGallery w:val="Page Numbers (Top of Page)"/>
            <w:docPartUnique/>
          </w:docPartObj>
        </w:sdtPr>
        <w:sdtEndPr/>
        <w:sdtContent>
          <w:p w14:paraId="15777A0B" w14:textId="77777777" w:rsidR="00F43C76" w:rsidRDefault="00F43C76" w:rsidP="00665044">
            <w:pPr>
              <w:pStyle w:val="Footer"/>
              <w:jc w:val="center"/>
              <w:rPr>
                <w:rFonts w:ascii="Arial" w:hAnsi="Arial" w:cs="Arial"/>
                <w:sz w:val="20"/>
                <w:szCs w:val="20"/>
              </w:rPr>
            </w:pPr>
          </w:p>
          <w:p w14:paraId="2391BEA8" w14:textId="12BB47C3" w:rsidR="008B30E2" w:rsidRPr="00623857" w:rsidRDefault="00FB76E9" w:rsidP="00665044">
            <w:pPr>
              <w:pStyle w:val="Footer"/>
              <w:jc w:val="center"/>
              <w:rPr>
                <w:rFonts w:ascii="Arial" w:hAnsi="Arial" w:cs="Arial"/>
                <w:sz w:val="20"/>
                <w:szCs w:val="20"/>
              </w:rPr>
            </w:pPr>
            <w:r w:rsidRPr="00773639">
              <w:rPr>
                <w:rFonts w:ascii="Arial" w:hAnsi="Arial" w:cs="Arial"/>
                <w:sz w:val="20"/>
                <w:szCs w:val="20"/>
              </w:rPr>
              <w:t xml:space="preserve">Proposal </w:t>
            </w:r>
            <w:r w:rsidR="00623857" w:rsidRPr="00773639">
              <w:rPr>
                <w:rFonts w:ascii="Arial" w:hAnsi="Arial" w:cs="Arial"/>
                <w:sz w:val="20"/>
                <w:szCs w:val="20"/>
              </w:rPr>
              <w:t xml:space="preserve">No. </w:t>
            </w:r>
            <w:r w:rsidR="00CE311A">
              <w:rPr>
                <w:rFonts w:ascii="Arial" w:hAnsi="Arial" w:cs="Arial"/>
                <w:sz w:val="20"/>
                <w:szCs w:val="20"/>
              </w:rPr>
              <w:t>13</w:t>
            </w:r>
            <w:r w:rsidR="00623857" w:rsidRPr="00773639">
              <w:rPr>
                <w:rFonts w:ascii="Arial" w:hAnsi="Arial" w:cs="Arial"/>
                <w:sz w:val="20"/>
                <w:szCs w:val="20"/>
              </w:rPr>
              <w:t>/20</w:t>
            </w:r>
            <w:r w:rsidR="004E348C">
              <w:rPr>
                <w:rFonts w:ascii="Arial" w:hAnsi="Arial" w:cs="Arial"/>
                <w:sz w:val="20"/>
                <w:szCs w:val="20"/>
              </w:rPr>
              <w:t>2</w:t>
            </w:r>
            <w:r w:rsidR="00005AA7">
              <w:rPr>
                <w:rFonts w:ascii="Arial" w:hAnsi="Arial" w:cs="Arial"/>
                <w:sz w:val="20"/>
                <w:szCs w:val="20"/>
              </w:rPr>
              <w:t>6</w:t>
            </w:r>
            <w:r w:rsidR="00623857">
              <w:rPr>
                <w:rFonts w:ascii="Arial" w:hAnsi="Arial" w:cs="Arial"/>
                <w:sz w:val="20"/>
                <w:szCs w:val="20"/>
              </w:rPr>
              <w:tab/>
            </w:r>
            <w:r w:rsidR="00623857">
              <w:rPr>
                <w:rFonts w:ascii="Arial" w:hAnsi="Arial" w:cs="Arial"/>
                <w:sz w:val="20"/>
                <w:szCs w:val="20"/>
              </w:rPr>
              <w:tab/>
              <w:t xml:space="preserve">          </w:t>
            </w:r>
            <w:r w:rsidR="008B30E2" w:rsidRPr="00623857">
              <w:rPr>
                <w:rFonts w:ascii="Arial" w:hAnsi="Arial" w:cs="Arial"/>
                <w:sz w:val="20"/>
                <w:szCs w:val="20"/>
              </w:rPr>
              <w:t xml:space="preserve">Page </w:t>
            </w:r>
            <w:r w:rsidR="008B30E2" w:rsidRPr="00623857">
              <w:rPr>
                <w:rFonts w:ascii="Arial" w:hAnsi="Arial" w:cs="Arial"/>
                <w:sz w:val="20"/>
                <w:szCs w:val="20"/>
              </w:rPr>
              <w:fldChar w:fldCharType="begin"/>
            </w:r>
            <w:r w:rsidR="008B30E2" w:rsidRPr="00623857">
              <w:rPr>
                <w:rFonts w:ascii="Arial" w:hAnsi="Arial" w:cs="Arial"/>
                <w:sz w:val="20"/>
                <w:szCs w:val="20"/>
              </w:rPr>
              <w:instrText xml:space="preserve"> PAGE </w:instrText>
            </w:r>
            <w:r w:rsidR="008B30E2" w:rsidRPr="00623857">
              <w:rPr>
                <w:rFonts w:ascii="Arial" w:hAnsi="Arial" w:cs="Arial"/>
                <w:sz w:val="20"/>
                <w:szCs w:val="20"/>
              </w:rPr>
              <w:fldChar w:fldCharType="separate"/>
            </w:r>
            <w:r w:rsidR="007847FD">
              <w:rPr>
                <w:rFonts w:ascii="Arial" w:hAnsi="Arial" w:cs="Arial"/>
                <w:noProof/>
                <w:sz w:val="20"/>
                <w:szCs w:val="20"/>
              </w:rPr>
              <w:t>5</w:t>
            </w:r>
            <w:r w:rsidR="008B30E2" w:rsidRPr="00623857">
              <w:rPr>
                <w:rFonts w:ascii="Arial" w:hAnsi="Arial" w:cs="Arial"/>
                <w:sz w:val="20"/>
                <w:szCs w:val="20"/>
              </w:rPr>
              <w:fldChar w:fldCharType="end"/>
            </w:r>
            <w:r w:rsidR="008B30E2" w:rsidRPr="00623857">
              <w:rPr>
                <w:rFonts w:ascii="Arial" w:hAnsi="Arial" w:cs="Arial"/>
                <w:sz w:val="20"/>
                <w:szCs w:val="20"/>
              </w:rPr>
              <w:t xml:space="preserve"> of </w:t>
            </w:r>
            <w:r w:rsidR="008B30E2" w:rsidRPr="00623857">
              <w:rPr>
                <w:rFonts w:ascii="Arial" w:hAnsi="Arial" w:cs="Arial"/>
                <w:sz w:val="20"/>
                <w:szCs w:val="20"/>
              </w:rPr>
              <w:fldChar w:fldCharType="begin"/>
            </w:r>
            <w:r w:rsidR="008B30E2" w:rsidRPr="00623857">
              <w:rPr>
                <w:rFonts w:ascii="Arial" w:hAnsi="Arial" w:cs="Arial"/>
                <w:sz w:val="20"/>
                <w:szCs w:val="20"/>
              </w:rPr>
              <w:instrText xml:space="preserve"> NUMPAGES  </w:instrText>
            </w:r>
            <w:r w:rsidR="008B30E2" w:rsidRPr="00623857">
              <w:rPr>
                <w:rFonts w:ascii="Arial" w:hAnsi="Arial" w:cs="Arial"/>
                <w:sz w:val="20"/>
                <w:szCs w:val="20"/>
              </w:rPr>
              <w:fldChar w:fldCharType="separate"/>
            </w:r>
            <w:r w:rsidR="007847FD">
              <w:rPr>
                <w:rFonts w:ascii="Arial" w:hAnsi="Arial" w:cs="Arial"/>
                <w:noProof/>
                <w:sz w:val="20"/>
                <w:szCs w:val="20"/>
              </w:rPr>
              <w:t>9</w:t>
            </w:r>
            <w:r w:rsidR="008B30E2" w:rsidRPr="00623857">
              <w:rPr>
                <w:rFonts w:ascii="Arial" w:hAnsi="Arial" w:cs="Arial"/>
                <w:sz w:val="20"/>
                <w:szCs w:val="20"/>
              </w:rPr>
              <w:fldChar w:fldCharType="end"/>
            </w:r>
          </w:p>
        </w:sdtContent>
      </w:sdt>
    </w:sdtContent>
  </w:sdt>
  <w:p w14:paraId="294BF186" w14:textId="77777777" w:rsidR="00C76FE2" w:rsidRPr="00623857" w:rsidRDefault="00C76FE2" w:rsidP="00665044">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AC988" w14:textId="77777777" w:rsidR="001E1DDA" w:rsidRDefault="001E1DDA" w:rsidP="00C76FE2">
      <w:pPr>
        <w:spacing w:after="0" w:line="240" w:lineRule="auto"/>
      </w:pPr>
      <w:r>
        <w:separator/>
      </w:r>
    </w:p>
  </w:footnote>
  <w:footnote w:type="continuationSeparator" w:id="0">
    <w:p w14:paraId="29AB0A52" w14:textId="77777777" w:rsidR="001E1DDA" w:rsidRDefault="001E1DDA" w:rsidP="00C76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5238"/>
    </w:tblGrid>
    <w:tr w:rsidR="004C5196" w:rsidRPr="006F0C2D" w14:paraId="74DFF566" w14:textId="77777777" w:rsidTr="00EA1F79">
      <w:tc>
        <w:tcPr>
          <w:tcW w:w="2876" w:type="dxa"/>
        </w:tcPr>
        <w:p w14:paraId="498C96E5" w14:textId="77777777" w:rsidR="004C5196" w:rsidRDefault="002B2BC2" w:rsidP="004C5196">
          <w:pPr>
            <w:pStyle w:val="Header"/>
            <w:rPr>
              <w:rFonts w:ascii="Arial" w:hAnsi="Arial" w:cs="Arial"/>
              <w:b/>
              <w:lang w:val="el-GR"/>
            </w:rPr>
          </w:pPr>
          <w:r>
            <w:rPr>
              <w:noProof/>
            </w:rPr>
            <w:drawing>
              <wp:inline distT="0" distB="0" distL="0" distR="0" wp14:anchorId="564F5FA3" wp14:editId="3E14CA5B">
                <wp:extent cx="2747968" cy="42937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907683" cy="454325"/>
                        </a:xfrm>
                        <a:prstGeom prst="rect">
                          <a:avLst/>
                        </a:prstGeom>
                      </pic:spPr>
                    </pic:pic>
                  </a:graphicData>
                </a:graphic>
              </wp:inline>
            </w:drawing>
          </w:r>
        </w:p>
      </w:tc>
      <w:tc>
        <w:tcPr>
          <w:tcW w:w="7609" w:type="dxa"/>
        </w:tcPr>
        <w:p w14:paraId="3185BCBD" w14:textId="77777777" w:rsidR="004C5196" w:rsidRDefault="004C5196" w:rsidP="004C5196">
          <w:pPr>
            <w:pStyle w:val="Header"/>
            <w:jc w:val="center"/>
            <w:rPr>
              <w:rFonts w:ascii="Arial" w:hAnsi="Arial" w:cs="Arial"/>
              <w:b/>
              <w:lang w:val="el-GR"/>
            </w:rPr>
          </w:pPr>
        </w:p>
        <w:p w14:paraId="72A66790" w14:textId="77777777" w:rsidR="004C5196" w:rsidRPr="00C76FE2" w:rsidRDefault="004C5196" w:rsidP="00773ABE">
          <w:pPr>
            <w:pStyle w:val="Header"/>
            <w:jc w:val="right"/>
            <w:rPr>
              <w:rFonts w:ascii="Arial" w:hAnsi="Arial" w:cs="Arial"/>
              <w:b/>
              <w:lang w:val="el-GR"/>
            </w:rPr>
          </w:pPr>
        </w:p>
      </w:tc>
    </w:tr>
  </w:tbl>
  <w:p w14:paraId="4ED62E15" w14:textId="77777777" w:rsidR="004C5196" w:rsidRPr="004C5196" w:rsidRDefault="004C5196">
    <w:pPr>
      <w:pStyle w:val="Header"/>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A49"/>
    <w:multiLevelType w:val="hybridMultilevel"/>
    <w:tmpl w:val="324C1B0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950E4E"/>
    <w:multiLevelType w:val="hybridMultilevel"/>
    <w:tmpl w:val="F8CA1FAC"/>
    <w:lvl w:ilvl="0" w:tplc="04090001">
      <w:start w:val="1"/>
      <w:numFmt w:val="bullet"/>
      <w:lvlText w:val=""/>
      <w:lvlJc w:val="left"/>
      <w:pPr>
        <w:ind w:left="998" w:hanging="360"/>
      </w:pPr>
      <w:rPr>
        <w:rFonts w:ascii="Symbol" w:hAnsi="Symbol" w:hint="default"/>
      </w:rPr>
    </w:lvl>
    <w:lvl w:ilvl="1" w:tplc="04090003" w:tentative="1">
      <w:start w:val="1"/>
      <w:numFmt w:val="bullet"/>
      <w:lvlText w:val="o"/>
      <w:lvlJc w:val="left"/>
      <w:pPr>
        <w:ind w:left="1718" w:hanging="360"/>
      </w:pPr>
      <w:rPr>
        <w:rFonts w:ascii="Courier New" w:hAnsi="Courier New" w:cs="Courier New" w:hint="default"/>
      </w:rPr>
    </w:lvl>
    <w:lvl w:ilvl="2" w:tplc="04090005" w:tentative="1">
      <w:start w:val="1"/>
      <w:numFmt w:val="bullet"/>
      <w:lvlText w:val=""/>
      <w:lvlJc w:val="left"/>
      <w:pPr>
        <w:ind w:left="2438" w:hanging="360"/>
      </w:pPr>
      <w:rPr>
        <w:rFonts w:ascii="Wingdings" w:hAnsi="Wingdings" w:hint="default"/>
      </w:rPr>
    </w:lvl>
    <w:lvl w:ilvl="3" w:tplc="04090001" w:tentative="1">
      <w:start w:val="1"/>
      <w:numFmt w:val="bullet"/>
      <w:lvlText w:val=""/>
      <w:lvlJc w:val="left"/>
      <w:pPr>
        <w:ind w:left="3158" w:hanging="360"/>
      </w:pPr>
      <w:rPr>
        <w:rFonts w:ascii="Symbol" w:hAnsi="Symbol" w:hint="default"/>
      </w:rPr>
    </w:lvl>
    <w:lvl w:ilvl="4" w:tplc="04090003" w:tentative="1">
      <w:start w:val="1"/>
      <w:numFmt w:val="bullet"/>
      <w:lvlText w:val="o"/>
      <w:lvlJc w:val="left"/>
      <w:pPr>
        <w:ind w:left="3878" w:hanging="360"/>
      </w:pPr>
      <w:rPr>
        <w:rFonts w:ascii="Courier New" w:hAnsi="Courier New" w:cs="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hAnsi="Courier New" w:cs="Courier New" w:hint="default"/>
      </w:rPr>
    </w:lvl>
    <w:lvl w:ilvl="8" w:tplc="04090005" w:tentative="1">
      <w:start w:val="1"/>
      <w:numFmt w:val="bullet"/>
      <w:lvlText w:val=""/>
      <w:lvlJc w:val="left"/>
      <w:pPr>
        <w:ind w:left="6758" w:hanging="360"/>
      </w:pPr>
      <w:rPr>
        <w:rFonts w:ascii="Wingdings" w:hAnsi="Wingdings" w:hint="default"/>
      </w:rPr>
    </w:lvl>
  </w:abstractNum>
  <w:abstractNum w:abstractNumId="2" w15:restartNumberingAfterBreak="0">
    <w:nsid w:val="087768B9"/>
    <w:multiLevelType w:val="hybridMultilevel"/>
    <w:tmpl w:val="02746AF4"/>
    <w:lvl w:ilvl="0" w:tplc="0E4856F2">
      <w:numFmt w:val="bullet"/>
      <w:lvlText w:val="-"/>
      <w:lvlJc w:val="left"/>
      <w:pPr>
        <w:ind w:left="1080" w:hanging="360"/>
      </w:pPr>
      <w:rPr>
        <w:rFonts w:ascii="Calibri" w:eastAsia="Calibri" w:hAnsi="Calibri"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3" w15:restartNumberingAfterBreak="0">
    <w:nsid w:val="08A14004"/>
    <w:multiLevelType w:val="hybridMultilevel"/>
    <w:tmpl w:val="2FDA4B88"/>
    <w:lvl w:ilvl="0" w:tplc="FB6CEFE8">
      <w:start w:val="1"/>
      <w:numFmt w:val="decimal"/>
      <w:lvlText w:val="%1."/>
      <w:lvlJc w:val="left"/>
      <w:pPr>
        <w:ind w:left="927" w:hanging="360"/>
      </w:pPr>
      <w:rPr>
        <w:rFonts w:hint="default"/>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099708C5"/>
    <w:multiLevelType w:val="hybridMultilevel"/>
    <w:tmpl w:val="2D2661FE"/>
    <w:lvl w:ilvl="0" w:tplc="04080017">
      <w:start w:val="1"/>
      <w:numFmt w:val="lowerLetter"/>
      <w:lvlText w:val="%1)"/>
      <w:lvlJc w:val="left"/>
      <w:pPr>
        <w:ind w:left="717" w:hanging="360"/>
      </w:pPr>
    </w:lvl>
    <w:lvl w:ilvl="1" w:tplc="759C7198">
      <w:start w:val="1"/>
      <w:numFmt w:val="decimal"/>
      <w:lvlText w:val="%2."/>
      <w:lvlJc w:val="left"/>
      <w:pPr>
        <w:ind w:left="1437" w:hanging="360"/>
      </w:pPr>
    </w:lvl>
    <w:lvl w:ilvl="2" w:tplc="0408001B">
      <w:start w:val="1"/>
      <w:numFmt w:val="lowerRoman"/>
      <w:lvlText w:val="%3."/>
      <w:lvlJc w:val="right"/>
      <w:pPr>
        <w:ind w:left="2157" w:hanging="180"/>
      </w:pPr>
    </w:lvl>
    <w:lvl w:ilvl="3" w:tplc="0408000F">
      <w:start w:val="1"/>
      <w:numFmt w:val="decimal"/>
      <w:lvlText w:val="%4."/>
      <w:lvlJc w:val="left"/>
      <w:pPr>
        <w:ind w:left="2877" w:hanging="360"/>
      </w:pPr>
    </w:lvl>
    <w:lvl w:ilvl="4" w:tplc="04080019">
      <w:start w:val="1"/>
      <w:numFmt w:val="lowerLetter"/>
      <w:lvlText w:val="%5."/>
      <w:lvlJc w:val="left"/>
      <w:pPr>
        <w:ind w:left="3597" w:hanging="360"/>
      </w:pPr>
    </w:lvl>
    <w:lvl w:ilvl="5" w:tplc="0408001B">
      <w:start w:val="1"/>
      <w:numFmt w:val="lowerRoman"/>
      <w:lvlText w:val="%6."/>
      <w:lvlJc w:val="right"/>
      <w:pPr>
        <w:ind w:left="4317" w:hanging="180"/>
      </w:pPr>
    </w:lvl>
    <w:lvl w:ilvl="6" w:tplc="0408000F">
      <w:start w:val="1"/>
      <w:numFmt w:val="decimal"/>
      <w:lvlText w:val="%7."/>
      <w:lvlJc w:val="left"/>
      <w:pPr>
        <w:ind w:left="5037" w:hanging="360"/>
      </w:pPr>
    </w:lvl>
    <w:lvl w:ilvl="7" w:tplc="04080019">
      <w:start w:val="1"/>
      <w:numFmt w:val="lowerLetter"/>
      <w:lvlText w:val="%8."/>
      <w:lvlJc w:val="left"/>
      <w:pPr>
        <w:ind w:left="5757" w:hanging="360"/>
      </w:pPr>
    </w:lvl>
    <w:lvl w:ilvl="8" w:tplc="0408001B">
      <w:start w:val="1"/>
      <w:numFmt w:val="lowerRoman"/>
      <w:lvlText w:val="%9."/>
      <w:lvlJc w:val="right"/>
      <w:pPr>
        <w:ind w:left="6477" w:hanging="180"/>
      </w:pPr>
    </w:lvl>
  </w:abstractNum>
  <w:abstractNum w:abstractNumId="5" w15:restartNumberingAfterBreak="0">
    <w:nsid w:val="09F7762B"/>
    <w:multiLevelType w:val="hybridMultilevel"/>
    <w:tmpl w:val="51C453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F66702E"/>
    <w:multiLevelType w:val="hybridMultilevel"/>
    <w:tmpl w:val="A3104A2C"/>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7" w15:restartNumberingAfterBreak="0">
    <w:nsid w:val="10A53B46"/>
    <w:multiLevelType w:val="hybridMultilevel"/>
    <w:tmpl w:val="B6545718"/>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26B463C"/>
    <w:multiLevelType w:val="multilevel"/>
    <w:tmpl w:val="7FA08306"/>
    <w:lvl w:ilvl="0">
      <w:start w:val="1"/>
      <w:numFmt w:val="decimal"/>
      <w:lvlText w:val="%1."/>
      <w:lvlJc w:val="left"/>
      <w:pPr>
        <w:ind w:left="360" w:hanging="360"/>
      </w:pPr>
      <w:rPr>
        <w:rFonts w:hint="default"/>
      </w:rPr>
    </w:lvl>
    <w:lvl w:ilvl="1">
      <w:start w:val="4"/>
      <w:numFmt w:val="decimal"/>
      <w:lvlText w:val="%1.%2."/>
      <w:lvlJc w:val="left"/>
      <w:pPr>
        <w:ind w:left="792" w:hanging="432"/>
      </w:pPr>
      <w:rPr>
        <w:rFonts w:ascii="Arial" w:hAnsi="Arial" w:cs="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3C9326D"/>
    <w:multiLevelType w:val="hybridMultilevel"/>
    <w:tmpl w:val="85BC1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75BEA"/>
    <w:multiLevelType w:val="hybridMultilevel"/>
    <w:tmpl w:val="DED414AE"/>
    <w:lvl w:ilvl="0" w:tplc="04080001">
      <w:start w:val="1"/>
      <w:numFmt w:val="bullet"/>
      <w:lvlText w:val=""/>
      <w:lvlJc w:val="left"/>
      <w:pPr>
        <w:ind w:left="1500" w:hanging="360"/>
      </w:pPr>
      <w:rPr>
        <w:rFonts w:ascii="Symbol" w:hAnsi="Symbol" w:hint="default"/>
      </w:rPr>
    </w:lvl>
    <w:lvl w:ilvl="1" w:tplc="04080003" w:tentative="1">
      <w:start w:val="1"/>
      <w:numFmt w:val="bullet"/>
      <w:lvlText w:val="o"/>
      <w:lvlJc w:val="left"/>
      <w:pPr>
        <w:ind w:left="2220" w:hanging="360"/>
      </w:pPr>
      <w:rPr>
        <w:rFonts w:ascii="Courier New" w:hAnsi="Courier New" w:cs="Courier New" w:hint="default"/>
      </w:rPr>
    </w:lvl>
    <w:lvl w:ilvl="2" w:tplc="04080005" w:tentative="1">
      <w:start w:val="1"/>
      <w:numFmt w:val="bullet"/>
      <w:lvlText w:val=""/>
      <w:lvlJc w:val="left"/>
      <w:pPr>
        <w:ind w:left="2940" w:hanging="360"/>
      </w:pPr>
      <w:rPr>
        <w:rFonts w:ascii="Wingdings" w:hAnsi="Wingdings" w:hint="default"/>
      </w:rPr>
    </w:lvl>
    <w:lvl w:ilvl="3" w:tplc="04080001" w:tentative="1">
      <w:start w:val="1"/>
      <w:numFmt w:val="bullet"/>
      <w:lvlText w:val=""/>
      <w:lvlJc w:val="left"/>
      <w:pPr>
        <w:ind w:left="3660" w:hanging="360"/>
      </w:pPr>
      <w:rPr>
        <w:rFonts w:ascii="Symbol" w:hAnsi="Symbol" w:hint="default"/>
      </w:rPr>
    </w:lvl>
    <w:lvl w:ilvl="4" w:tplc="04080003" w:tentative="1">
      <w:start w:val="1"/>
      <w:numFmt w:val="bullet"/>
      <w:lvlText w:val="o"/>
      <w:lvlJc w:val="left"/>
      <w:pPr>
        <w:ind w:left="4380" w:hanging="360"/>
      </w:pPr>
      <w:rPr>
        <w:rFonts w:ascii="Courier New" w:hAnsi="Courier New" w:cs="Courier New" w:hint="default"/>
      </w:rPr>
    </w:lvl>
    <w:lvl w:ilvl="5" w:tplc="04080005" w:tentative="1">
      <w:start w:val="1"/>
      <w:numFmt w:val="bullet"/>
      <w:lvlText w:val=""/>
      <w:lvlJc w:val="left"/>
      <w:pPr>
        <w:ind w:left="5100" w:hanging="360"/>
      </w:pPr>
      <w:rPr>
        <w:rFonts w:ascii="Wingdings" w:hAnsi="Wingdings" w:hint="default"/>
      </w:rPr>
    </w:lvl>
    <w:lvl w:ilvl="6" w:tplc="04080001" w:tentative="1">
      <w:start w:val="1"/>
      <w:numFmt w:val="bullet"/>
      <w:lvlText w:val=""/>
      <w:lvlJc w:val="left"/>
      <w:pPr>
        <w:ind w:left="5820" w:hanging="360"/>
      </w:pPr>
      <w:rPr>
        <w:rFonts w:ascii="Symbol" w:hAnsi="Symbol" w:hint="default"/>
      </w:rPr>
    </w:lvl>
    <w:lvl w:ilvl="7" w:tplc="04080003" w:tentative="1">
      <w:start w:val="1"/>
      <w:numFmt w:val="bullet"/>
      <w:lvlText w:val="o"/>
      <w:lvlJc w:val="left"/>
      <w:pPr>
        <w:ind w:left="6540" w:hanging="360"/>
      </w:pPr>
      <w:rPr>
        <w:rFonts w:ascii="Courier New" w:hAnsi="Courier New" w:cs="Courier New" w:hint="default"/>
      </w:rPr>
    </w:lvl>
    <w:lvl w:ilvl="8" w:tplc="04080005" w:tentative="1">
      <w:start w:val="1"/>
      <w:numFmt w:val="bullet"/>
      <w:lvlText w:val=""/>
      <w:lvlJc w:val="left"/>
      <w:pPr>
        <w:ind w:left="7260" w:hanging="360"/>
      </w:pPr>
      <w:rPr>
        <w:rFonts w:ascii="Wingdings" w:hAnsi="Wingdings" w:hint="default"/>
      </w:rPr>
    </w:lvl>
  </w:abstractNum>
  <w:abstractNum w:abstractNumId="11" w15:restartNumberingAfterBreak="0">
    <w:nsid w:val="1490149C"/>
    <w:multiLevelType w:val="hybridMultilevel"/>
    <w:tmpl w:val="AAF627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69A36DD"/>
    <w:multiLevelType w:val="singleLevel"/>
    <w:tmpl w:val="04090001"/>
    <w:lvl w:ilvl="0">
      <w:start w:val="1"/>
      <w:numFmt w:val="bullet"/>
      <w:lvlText w:val=""/>
      <w:lvlJc w:val="left"/>
      <w:pPr>
        <w:ind w:left="360" w:hanging="360"/>
      </w:pPr>
      <w:rPr>
        <w:rFonts w:ascii="Symbol" w:hAnsi="Symbol" w:hint="default"/>
        <w:color w:val="auto"/>
        <w:sz w:val="24"/>
      </w:rPr>
    </w:lvl>
  </w:abstractNum>
  <w:abstractNum w:abstractNumId="13" w15:restartNumberingAfterBreak="0">
    <w:nsid w:val="1964417C"/>
    <w:multiLevelType w:val="hybridMultilevel"/>
    <w:tmpl w:val="89AE5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8B05A5"/>
    <w:multiLevelType w:val="hybridMultilevel"/>
    <w:tmpl w:val="7D5C9F3C"/>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1CF23031"/>
    <w:multiLevelType w:val="multilevel"/>
    <w:tmpl w:val="2C8EABEE"/>
    <w:lvl w:ilvl="0">
      <w:start w:val="3"/>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i w:val="0"/>
        <w:sz w:val="2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1D0B789D"/>
    <w:multiLevelType w:val="hybridMultilevel"/>
    <w:tmpl w:val="05981B22"/>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DC13DCC"/>
    <w:multiLevelType w:val="hybridMultilevel"/>
    <w:tmpl w:val="AFEA1AD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472604B"/>
    <w:multiLevelType w:val="hybridMultilevel"/>
    <w:tmpl w:val="CBF4078C"/>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5F84F99"/>
    <w:multiLevelType w:val="hybridMultilevel"/>
    <w:tmpl w:val="06B0DB58"/>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6BD505A"/>
    <w:multiLevelType w:val="hybridMultilevel"/>
    <w:tmpl w:val="BF2C82E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D2B16B6"/>
    <w:multiLevelType w:val="hybridMultilevel"/>
    <w:tmpl w:val="C6903D92"/>
    <w:lvl w:ilvl="0" w:tplc="0408001B">
      <w:start w:val="1"/>
      <w:numFmt w:val="lowerRoman"/>
      <w:lvlText w:val="%1."/>
      <w:lvlJc w:val="right"/>
      <w:pPr>
        <w:ind w:left="717" w:hanging="360"/>
      </w:pPr>
    </w:lvl>
    <w:lvl w:ilvl="1" w:tplc="759C7198">
      <w:start w:val="1"/>
      <w:numFmt w:val="decimal"/>
      <w:lvlText w:val="%2."/>
      <w:lvlJc w:val="left"/>
      <w:pPr>
        <w:ind w:left="1437" w:hanging="360"/>
      </w:pPr>
    </w:lvl>
    <w:lvl w:ilvl="2" w:tplc="0408001B">
      <w:start w:val="1"/>
      <w:numFmt w:val="lowerRoman"/>
      <w:lvlText w:val="%3."/>
      <w:lvlJc w:val="right"/>
      <w:pPr>
        <w:ind w:left="2157" w:hanging="180"/>
      </w:pPr>
    </w:lvl>
    <w:lvl w:ilvl="3" w:tplc="0408000F">
      <w:start w:val="1"/>
      <w:numFmt w:val="decimal"/>
      <w:lvlText w:val="%4."/>
      <w:lvlJc w:val="left"/>
      <w:pPr>
        <w:ind w:left="2877" w:hanging="360"/>
      </w:pPr>
    </w:lvl>
    <w:lvl w:ilvl="4" w:tplc="04080019">
      <w:start w:val="1"/>
      <w:numFmt w:val="lowerLetter"/>
      <w:lvlText w:val="%5."/>
      <w:lvlJc w:val="left"/>
      <w:pPr>
        <w:ind w:left="3597" w:hanging="360"/>
      </w:pPr>
    </w:lvl>
    <w:lvl w:ilvl="5" w:tplc="0408001B">
      <w:start w:val="1"/>
      <w:numFmt w:val="lowerRoman"/>
      <w:lvlText w:val="%6."/>
      <w:lvlJc w:val="right"/>
      <w:pPr>
        <w:ind w:left="4317" w:hanging="180"/>
      </w:pPr>
    </w:lvl>
    <w:lvl w:ilvl="6" w:tplc="0408000F">
      <w:start w:val="1"/>
      <w:numFmt w:val="decimal"/>
      <w:lvlText w:val="%7."/>
      <w:lvlJc w:val="left"/>
      <w:pPr>
        <w:ind w:left="5037" w:hanging="360"/>
      </w:pPr>
    </w:lvl>
    <w:lvl w:ilvl="7" w:tplc="04080019">
      <w:start w:val="1"/>
      <w:numFmt w:val="lowerLetter"/>
      <w:lvlText w:val="%8."/>
      <w:lvlJc w:val="left"/>
      <w:pPr>
        <w:ind w:left="5757" w:hanging="360"/>
      </w:pPr>
    </w:lvl>
    <w:lvl w:ilvl="8" w:tplc="0408001B">
      <w:start w:val="1"/>
      <w:numFmt w:val="lowerRoman"/>
      <w:lvlText w:val="%9."/>
      <w:lvlJc w:val="right"/>
      <w:pPr>
        <w:ind w:left="6477" w:hanging="180"/>
      </w:pPr>
    </w:lvl>
  </w:abstractNum>
  <w:abstractNum w:abstractNumId="22" w15:restartNumberingAfterBreak="0">
    <w:nsid w:val="34211D8D"/>
    <w:multiLevelType w:val="hybridMultilevel"/>
    <w:tmpl w:val="B6B4AF8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70E4277"/>
    <w:multiLevelType w:val="hybridMultilevel"/>
    <w:tmpl w:val="EC949512"/>
    <w:lvl w:ilvl="0" w:tplc="F6B4DA2E">
      <w:start w:val="1"/>
      <w:numFmt w:val="lowerLetter"/>
      <w:lvlText w:val="%1)"/>
      <w:lvlJc w:val="left"/>
      <w:pPr>
        <w:ind w:left="720" w:hanging="360"/>
      </w:pPr>
      <w:rPr>
        <w:rFonts w:ascii="Arial" w:hAnsi="Arial" w:cs="Arial" w:hint="default"/>
        <w:b w:val="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9314F50"/>
    <w:multiLevelType w:val="hybridMultilevel"/>
    <w:tmpl w:val="0AA484EE"/>
    <w:lvl w:ilvl="0" w:tplc="0408000D">
      <w:start w:val="1"/>
      <w:numFmt w:val="bullet"/>
      <w:lvlText w:val=""/>
      <w:lvlJc w:val="left"/>
      <w:pPr>
        <w:ind w:left="1500" w:hanging="360"/>
      </w:pPr>
      <w:rPr>
        <w:rFonts w:ascii="Wingdings" w:hAnsi="Wingdings" w:hint="default"/>
      </w:rPr>
    </w:lvl>
    <w:lvl w:ilvl="1" w:tplc="04080003" w:tentative="1">
      <w:start w:val="1"/>
      <w:numFmt w:val="bullet"/>
      <w:lvlText w:val="o"/>
      <w:lvlJc w:val="left"/>
      <w:pPr>
        <w:ind w:left="2220" w:hanging="360"/>
      </w:pPr>
      <w:rPr>
        <w:rFonts w:ascii="Courier New" w:hAnsi="Courier New" w:cs="Courier New" w:hint="default"/>
      </w:rPr>
    </w:lvl>
    <w:lvl w:ilvl="2" w:tplc="04080005" w:tentative="1">
      <w:start w:val="1"/>
      <w:numFmt w:val="bullet"/>
      <w:lvlText w:val=""/>
      <w:lvlJc w:val="left"/>
      <w:pPr>
        <w:ind w:left="2940" w:hanging="360"/>
      </w:pPr>
      <w:rPr>
        <w:rFonts w:ascii="Wingdings" w:hAnsi="Wingdings" w:hint="default"/>
      </w:rPr>
    </w:lvl>
    <w:lvl w:ilvl="3" w:tplc="04080001" w:tentative="1">
      <w:start w:val="1"/>
      <w:numFmt w:val="bullet"/>
      <w:lvlText w:val=""/>
      <w:lvlJc w:val="left"/>
      <w:pPr>
        <w:ind w:left="3660" w:hanging="360"/>
      </w:pPr>
      <w:rPr>
        <w:rFonts w:ascii="Symbol" w:hAnsi="Symbol" w:hint="default"/>
      </w:rPr>
    </w:lvl>
    <w:lvl w:ilvl="4" w:tplc="04080003" w:tentative="1">
      <w:start w:val="1"/>
      <w:numFmt w:val="bullet"/>
      <w:lvlText w:val="o"/>
      <w:lvlJc w:val="left"/>
      <w:pPr>
        <w:ind w:left="4380" w:hanging="360"/>
      </w:pPr>
      <w:rPr>
        <w:rFonts w:ascii="Courier New" w:hAnsi="Courier New" w:cs="Courier New" w:hint="default"/>
      </w:rPr>
    </w:lvl>
    <w:lvl w:ilvl="5" w:tplc="04080005" w:tentative="1">
      <w:start w:val="1"/>
      <w:numFmt w:val="bullet"/>
      <w:lvlText w:val=""/>
      <w:lvlJc w:val="left"/>
      <w:pPr>
        <w:ind w:left="5100" w:hanging="360"/>
      </w:pPr>
      <w:rPr>
        <w:rFonts w:ascii="Wingdings" w:hAnsi="Wingdings" w:hint="default"/>
      </w:rPr>
    </w:lvl>
    <w:lvl w:ilvl="6" w:tplc="04080001" w:tentative="1">
      <w:start w:val="1"/>
      <w:numFmt w:val="bullet"/>
      <w:lvlText w:val=""/>
      <w:lvlJc w:val="left"/>
      <w:pPr>
        <w:ind w:left="5820" w:hanging="360"/>
      </w:pPr>
      <w:rPr>
        <w:rFonts w:ascii="Symbol" w:hAnsi="Symbol" w:hint="default"/>
      </w:rPr>
    </w:lvl>
    <w:lvl w:ilvl="7" w:tplc="04080003" w:tentative="1">
      <w:start w:val="1"/>
      <w:numFmt w:val="bullet"/>
      <w:lvlText w:val="o"/>
      <w:lvlJc w:val="left"/>
      <w:pPr>
        <w:ind w:left="6540" w:hanging="360"/>
      </w:pPr>
      <w:rPr>
        <w:rFonts w:ascii="Courier New" w:hAnsi="Courier New" w:cs="Courier New" w:hint="default"/>
      </w:rPr>
    </w:lvl>
    <w:lvl w:ilvl="8" w:tplc="04080005" w:tentative="1">
      <w:start w:val="1"/>
      <w:numFmt w:val="bullet"/>
      <w:lvlText w:val=""/>
      <w:lvlJc w:val="left"/>
      <w:pPr>
        <w:ind w:left="7260" w:hanging="360"/>
      </w:pPr>
      <w:rPr>
        <w:rFonts w:ascii="Wingdings" w:hAnsi="Wingdings" w:hint="default"/>
      </w:rPr>
    </w:lvl>
  </w:abstractNum>
  <w:abstractNum w:abstractNumId="25" w15:restartNumberingAfterBreak="0">
    <w:nsid w:val="39344AD8"/>
    <w:multiLevelType w:val="hybridMultilevel"/>
    <w:tmpl w:val="101677C6"/>
    <w:lvl w:ilvl="0" w:tplc="F6B4DA2E">
      <w:start w:val="1"/>
      <w:numFmt w:val="lowerLetter"/>
      <w:lvlText w:val="%1)"/>
      <w:lvlJc w:val="left"/>
      <w:pPr>
        <w:ind w:left="720" w:hanging="360"/>
      </w:pPr>
      <w:rPr>
        <w:rFonts w:ascii="Arial" w:hAnsi="Arial" w:cs="Arial" w:hint="default"/>
        <w:b w:val="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C2E7E01"/>
    <w:multiLevelType w:val="multilevel"/>
    <w:tmpl w:val="5A54B54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F41F42"/>
    <w:multiLevelType w:val="hybridMultilevel"/>
    <w:tmpl w:val="9D86A4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1B0432D"/>
    <w:multiLevelType w:val="multilevel"/>
    <w:tmpl w:val="5A54B54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63A53A1"/>
    <w:multiLevelType w:val="multilevel"/>
    <w:tmpl w:val="98B8722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49AB6F30"/>
    <w:multiLevelType w:val="hybridMultilevel"/>
    <w:tmpl w:val="A0B6E10C"/>
    <w:lvl w:ilvl="0" w:tplc="0408000B">
      <w:start w:val="1"/>
      <w:numFmt w:val="bullet"/>
      <w:lvlText w:val=""/>
      <w:lvlJc w:val="left"/>
      <w:pPr>
        <w:ind w:left="2016" w:hanging="360"/>
      </w:pPr>
      <w:rPr>
        <w:rFonts w:ascii="Wingdings" w:hAnsi="Wingdings" w:hint="default"/>
      </w:rPr>
    </w:lvl>
    <w:lvl w:ilvl="1" w:tplc="04080003" w:tentative="1">
      <w:start w:val="1"/>
      <w:numFmt w:val="bullet"/>
      <w:lvlText w:val="o"/>
      <w:lvlJc w:val="left"/>
      <w:pPr>
        <w:ind w:left="2736" w:hanging="360"/>
      </w:pPr>
      <w:rPr>
        <w:rFonts w:ascii="Courier New" w:hAnsi="Courier New" w:cs="Courier New" w:hint="default"/>
      </w:rPr>
    </w:lvl>
    <w:lvl w:ilvl="2" w:tplc="04080005" w:tentative="1">
      <w:start w:val="1"/>
      <w:numFmt w:val="bullet"/>
      <w:lvlText w:val=""/>
      <w:lvlJc w:val="left"/>
      <w:pPr>
        <w:ind w:left="3456" w:hanging="360"/>
      </w:pPr>
      <w:rPr>
        <w:rFonts w:ascii="Wingdings" w:hAnsi="Wingdings" w:hint="default"/>
      </w:rPr>
    </w:lvl>
    <w:lvl w:ilvl="3" w:tplc="04080001" w:tentative="1">
      <w:start w:val="1"/>
      <w:numFmt w:val="bullet"/>
      <w:lvlText w:val=""/>
      <w:lvlJc w:val="left"/>
      <w:pPr>
        <w:ind w:left="4176" w:hanging="360"/>
      </w:pPr>
      <w:rPr>
        <w:rFonts w:ascii="Symbol" w:hAnsi="Symbol" w:hint="default"/>
      </w:rPr>
    </w:lvl>
    <w:lvl w:ilvl="4" w:tplc="04080003" w:tentative="1">
      <w:start w:val="1"/>
      <w:numFmt w:val="bullet"/>
      <w:lvlText w:val="o"/>
      <w:lvlJc w:val="left"/>
      <w:pPr>
        <w:ind w:left="4896" w:hanging="360"/>
      </w:pPr>
      <w:rPr>
        <w:rFonts w:ascii="Courier New" w:hAnsi="Courier New" w:cs="Courier New" w:hint="default"/>
      </w:rPr>
    </w:lvl>
    <w:lvl w:ilvl="5" w:tplc="04080005" w:tentative="1">
      <w:start w:val="1"/>
      <w:numFmt w:val="bullet"/>
      <w:lvlText w:val=""/>
      <w:lvlJc w:val="left"/>
      <w:pPr>
        <w:ind w:left="5616" w:hanging="360"/>
      </w:pPr>
      <w:rPr>
        <w:rFonts w:ascii="Wingdings" w:hAnsi="Wingdings" w:hint="default"/>
      </w:rPr>
    </w:lvl>
    <w:lvl w:ilvl="6" w:tplc="04080001" w:tentative="1">
      <w:start w:val="1"/>
      <w:numFmt w:val="bullet"/>
      <w:lvlText w:val=""/>
      <w:lvlJc w:val="left"/>
      <w:pPr>
        <w:ind w:left="6336" w:hanging="360"/>
      </w:pPr>
      <w:rPr>
        <w:rFonts w:ascii="Symbol" w:hAnsi="Symbol" w:hint="default"/>
      </w:rPr>
    </w:lvl>
    <w:lvl w:ilvl="7" w:tplc="04080003" w:tentative="1">
      <w:start w:val="1"/>
      <w:numFmt w:val="bullet"/>
      <w:lvlText w:val="o"/>
      <w:lvlJc w:val="left"/>
      <w:pPr>
        <w:ind w:left="7056" w:hanging="360"/>
      </w:pPr>
      <w:rPr>
        <w:rFonts w:ascii="Courier New" w:hAnsi="Courier New" w:cs="Courier New" w:hint="default"/>
      </w:rPr>
    </w:lvl>
    <w:lvl w:ilvl="8" w:tplc="04080005" w:tentative="1">
      <w:start w:val="1"/>
      <w:numFmt w:val="bullet"/>
      <w:lvlText w:val=""/>
      <w:lvlJc w:val="left"/>
      <w:pPr>
        <w:ind w:left="7776" w:hanging="360"/>
      </w:pPr>
      <w:rPr>
        <w:rFonts w:ascii="Wingdings" w:hAnsi="Wingdings" w:hint="default"/>
      </w:rPr>
    </w:lvl>
  </w:abstractNum>
  <w:abstractNum w:abstractNumId="31" w15:restartNumberingAfterBreak="0">
    <w:nsid w:val="4BE858D6"/>
    <w:multiLevelType w:val="multilevel"/>
    <w:tmpl w:val="98B8722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4C8259C8"/>
    <w:multiLevelType w:val="singleLevel"/>
    <w:tmpl w:val="A2645A38"/>
    <w:lvl w:ilvl="0">
      <w:start w:val="1"/>
      <w:numFmt w:val="bullet"/>
      <w:lvlText w:val=""/>
      <w:lvlJc w:val="left"/>
      <w:pPr>
        <w:tabs>
          <w:tab w:val="num" w:pos="340"/>
        </w:tabs>
        <w:ind w:left="340" w:hanging="340"/>
      </w:pPr>
      <w:rPr>
        <w:rFonts w:ascii="Symbol" w:hAnsi="Symbol" w:hint="default"/>
        <w:color w:val="auto"/>
        <w:sz w:val="22"/>
      </w:rPr>
    </w:lvl>
  </w:abstractNum>
  <w:abstractNum w:abstractNumId="33" w15:restartNumberingAfterBreak="0">
    <w:nsid w:val="4F815C43"/>
    <w:multiLevelType w:val="multilevel"/>
    <w:tmpl w:val="866662B8"/>
    <w:lvl w:ilvl="0">
      <w:start w:val="1"/>
      <w:numFmt w:val="decimal"/>
      <w:lvlText w:val="%1"/>
      <w:lvlJc w:val="left"/>
      <w:pPr>
        <w:tabs>
          <w:tab w:val="num" w:pos="340"/>
        </w:tabs>
        <w:ind w:left="340" w:hanging="340"/>
      </w:pPr>
      <w:rPr>
        <w:rFonts w:ascii="9999999" w:hAnsi="9999999" w:hint="default"/>
        <w:b/>
      </w:rPr>
    </w:lvl>
    <w:lvl w:ilvl="1">
      <w:start w:val="1"/>
      <w:numFmt w:val="bullet"/>
      <w:lvlText w:val=""/>
      <w:lvlJc w:val="left"/>
      <w:pPr>
        <w:tabs>
          <w:tab w:val="num" w:pos="680"/>
        </w:tabs>
        <w:ind w:left="680" w:hanging="340"/>
      </w:pPr>
      <w:rPr>
        <w:rFonts w:ascii="Symbol" w:hAnsi="Symbol" w:hint="default"/>
        <w:sz w:val="22"/>
        <w:szCs w:val="20"/>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4" w15:restartNumberingAfterBreak="0">
    <w:nsid w:val="518530E0"/>
    <w:multiLevelType w:val="hybridMultilevel"/>
    <w:tmpl w:val="6E76408A"/>
    <w:lvl w:ilvl="0" w:tplc="04080005">
      <w:start w:val="1"/>
      <w:numFmt w:val="bullet"/>
      <w:lvlText w:val=""/>
      <w:lvlJc w:val="left"/>
      <w:pPr>
        <w:ind w:left="1500" w:hanging="360"/>
      </w:pPr>
      <w:rPr>
        <w:rFonts w:ascii="Wingdings" w:hAnsi="Wingdings" w:hint="default"/>
      </w:rPr>
    </w:lvl>
    <w:lvl w:ilvl="1" w:tplc="04080003" w:tentative="1">
      <w:start w:val="1"/>
      <w:numFmt w:val="bullet"/>
      <w:lvlText w:val="o"/>
      <w:lvlJc w:val="left"/>
      <w:pPr>
        <w:ind w:left="2220" w:hanging="360"/>
      </w:pPr>
      <w:rPr>
        <w:rFonts w:ascii="Courier New" w:hAnsi="Courier New" w:cs="Courier New" w:hint="default"/>
      </w:rPr>
    </w:lvl>
    <w:lvl w:ilvl="2" w:tplc="04080005" w:tentative="1">
      <w:start w:val="1"/>
      <w:numFmt w:val="bullet"/>
      <w:lvlText w:val=""/>
      <w:lvlJc w:val="left"/>
      <w:pPr>
        <w:ind w:left="2940" w:hanging="360"/>
      </w:pPr>
      <w:rPr>
        <w:rFonts w:ascii="Wingdings" w:hAnsi="Wingdings" w:hint="default"/>
      </w:rPr>
    </w:lvl>
    <w:lvl w:ilvl="3" w:tplc="04080001" w:tentative="1">
      <w:start w:val="1"/>
      <w:numFmt w:val="bullet"/>
      <w:lvlText w:val=""/>
      <w:lvlJc w:val="left"/>
      <w:pPr>
        <w:ind w:left="3660" w:hanging="360"/>
      </w:pPr>
      <w:rPr>
        <w:rFonts w:ascii="Symbol" w:hAnsi="Symbol" w:hint="default"/>
      </w:rPr>
    </w:lvl>
    <w:lvl w:ilvl="4" w:tplc="04080003" w:tentative="1">
      <w:start w:val="1"/>
      <w:numFmt w:val="bullet"/>
      <w:lvlText w:val="o"/>
      <w:lvlJc w:val="left"/>
      <w:pPr>
        <w:ind w:left="4380" w:hanging="360"/>
      </w:pPr>
      <w:rPr>
        <w:rFonts w:ascii="Courier New" w:hAnsi="Courier New" w:cs="Courier New" w:hint="default"/>
      </w:rPr>
    </w:lvl>
    <w:lvl w:ilvl="5" w:tplc="04080005" w:tentative="1">
      <w:start w:val="1"/>
      <w:numFmt w:val="bullet"/>
      <w:lvlText w:val=""/>
      <w:lvlJc w:val="left"/>
      <w:pPr>
        <w:ind w:left="5100" w:hanging="360"/>
      </w:pPr>
      <w:rPr>
        <w:rFonts w:ascii="Wingdings" w:hAnsi="Wingdings" w:hint="default"/>
      </w:rPr>
    </w:lvl>
    <w:lvl w:ilvl="6" w:tplc="04080001" w:tentative="1">
      <w:start w:val="1"/>
      <w:numFmt w:val="bullet"/>
      <w:lvlText w:val=""/>
      <w:lvlJc w:val="left"/>
      <w:pPr>
        <w:ind w:left="5820" w:hanging="360"/>
      </w:pPr>
      <w:rPr>
        <w:rFonts w:ascii="Symbol" w:hAnsi="Symbol" w:hint="default"/>
      </w:rPr>
    </w:lvl>
    <w:lvl w:ilvl="7" w:tplc="04080003" w:tentative="1">
      <w:start w:val="1"/>
      <w:numFmt w:val="bullet"/>
      <w:lvlText w:val="o"/>
      <w:lvlJc w:val="left"/>
      <w:pPr>
        <w:ind w:left="6540" w:hanging="360"/>
      </w:pPr>
      <w:rPr>
        <w:rFonts w:ascii="Courier New" w:hAnsi="Courier New" w:cs="Courier New" w:hint="default"/>
      </w:rPr>
    </w:lvl>
    <w:lvl w:ilvl="8" w:tplc="04080005" w:tentative="1">
      <w:start w:val="1"/>
      <w:numFmt w:val="bullet"/>
      <w:lvlText w:val=""/>
      <w:lvlJc w:val="left"/>
      <w:pPr>
        <w:ind w:left="7260" w:hanging="360"/>
      </w:pPr>
      <w:rPr>
        <w:rFonts w:ascii="Wingdings" w:hAnsi="Wingdings" w:hint="default"/>
      </w:rPr>
    </w:lvl>
  </w:abstractNum>
  <w:abstractNum w:abstractNumId="35" w15:restartNumberingAfterBreak="0">
    <w:nsid w:val="542D089E"/>
    <w:multiLevelType w:val="hybridMultilevel"/>
    <w:tmpl w:val="78641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9E9779A"/>
    <w:multiLevelType w:val="hybridMultilevel"/>
    <w:tmpl w:val="CBBC813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7" w15:restartNumberingAfterBreak="0">
    <w:nsid w:val="5B243454"/>
    <w:multiLevelType w:val="hybridMultilevel"/>
    <w:tmpl w:val="0DFCF744"/>
    <w:lvl w:ilvl="0" w:tplc="4D24DD00">
      <w:start w:val="1"/>
      <w:numFmt w:val="decimal"/>
      <w:lvlText w:val="%1."/>
      <w:lvlJc w:val="left"/>
      <w:pPr>
        <w:ind w:left="360" w:hanging="360"/>
      </w:pPr>
      <w:rPr>
        <w:b/>
      </w:rPr>
    </w:lvl>
    <w:lvl w:ilvl="1" w:tplc="04080019">
      <w:start w:val="1"/>
      <w:numFmt w:val="lowerLetter"/>
      <w:lvlText w:val="%2."/>
      <w:lvlJc w:val="left"/>
      <w:pPr>
        <w:ind w:left="1080" w:hanging="360"/>
      </w:pPr>
    </w:lvl>
    <w:lvl w:ilvl="2" w:tplc="7E227D78">
      <w:start w:val="1"/>
      <w:numFmt w:val="upperLetter"/>
      <w:lvlText w:val="%3."/>
      <w:lvlJc w:val="left"/>
      <w:pPr>
        <w:ind w:left="1980" w:hanging="360"/>
      </w:pPr>
      <w:rPr>
        <w:rFonts w:hint="default"/>
        <w:b/>
      </w:r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8" w15:restartNumberingAfterBreak="0">
    <w:nsid w:val="5C090701"/>
    <w:multiLevelType w:val="hybridMultilevel"/>
    <w:tmpl w:val="AB6CE722"/>
    <w:lvl w:ilvl="0" w:tplc="04080005">
      <w:start w:val="1"/>
      <w:numFmt w:val="bullet"/>
      <w:lvlText w:val=""/>
      <w:lvlJc w:val="left"/>
      <w:pPr>
        <w:ind w:left="1296" w:hanging="360"/>
      </w:pPr>
      <w:rPr>
        <w:rFonts w:ascii="Wingdings" w:hAnsi="Wingdings" w:hint="default"/>
      </w:rPr>
    </w:lvl>
    <w:lvl w:ilvl="1" w:tplc="04080003" w:tentative="1">
      <w:start w:val="1"/>
      <w:numFmt w:val="bullet"/>
      <w:lvlText w:val="o"/>
      <w:lvlJc w:val="left"/>
      <w:pPr>
        <w:ind w:left="2016" w:hanging="360"/>
      </w:pPr>
      <w:rPr>
        <w:rFonts w:ascii="Courier New" w:hAnsi="Courier New" w:cs="Courier New" w:hint="default"/>
      </w:rPr>
    </w:lvl>
    <w:lvl w:ilvl="2" w:tplc="04080005" w:tentative="1">
      <w:start w:val="1"/>
      <w:numFmt w:val="bullet"/>
      <w:lvlText w:val=""/>
      <w:lvlJc w:val="left"/>
      <w:pPr>
        <w:ind w:left="2736" w:hanging="360"/>
      </w:pPr>
      <w:rPr>
        <w:rFonts w:ascii="Wingdings" w:hAnsi="Wingdings" w:hint="default"/>
      </w:rPr>
    </w:lvl>
    <w:lvl w:ilvl="3" w:tplc="04080001" w:tentative="1">
      <w:start w:val="1"/>
      <w:numFmt w:val="bullet"/>
      <w:lvlText w:val=""/>
      <w:lvlJc w:val="left"/>
      <w:pPr>
        <w:ind w:left="3456" w:hanging="360"/>
      </w:pPr>
      <w:rPr>
        <w:rFonts w:ascii="Symbol" w:hAnsi="Symbol" w:hint="default"/>
      </w:rPr>
    </w:lvl>
    <w:lvl w:ilvl="4" w:tplc="04080003" w:tentative="1">
      <w:start w:val="1"/>
      <w:numFmt w:val="bullet"/>
      <w:lvlText w:val="o"/>
      <w:lvlJc w:val="left"/>
      <w:pPr>
        <w:ind w:left="4176" w:hanging="360"/>
      </w:pPr>
      <w:rPr>
        <w:rFonts w:ascii="Courier New" w:hAnsi="Courier New" w:cs="Courier New" w:hint="default"/>
      </w:rPr>
    </w:lvl>
    <w:lvl w:ilvl="5" w:tplc="04080005" w:tentative="1">
      <w:start w:val="1"/>
      <w:numFmt w:val="bullet"/>
      <w:lvlText w:val=""/>
      <w:lvlJc w:val="left"/>
      <w:pPr>
        <w:ind w:left="4896" w:hanging="360"/>
      </w:pPr>
      <w:rPr>
        <w:rFonts w:ascii="Wingdings" w:hAnsi="Wingdings" w:hint="default"/>
      </w:rPr>
    </w:lvl>
    <w:lvl w:ilvl="6" w:tplc="04080001" w:tentative="1">
      <w:start w:val="1"/>
      <w:numFmt w:val="bullet"/>
      <w:lvlText w:val=""/>
      <w:lvlJc w:val="left"/>
      <w:pPr>
        <w:ind w:left="5616" w:hanging="360"/>
      </w:pPr>
      <w:rPr>
        <w:rFonts w:ascii="Symbol" w:hAnsi="Symbol" w:hint="default"/>
      </w:rPr>
    </w:lvl>
    <w:lvl w:ilvl="7" w:tplc="04080003" w:tentative="1">
      <w:start w:val="1"/>
      <w:numFmt w:val="bullet"/>
      <w:lvlText w:val="o"/>
      <w:lvlJc w:val="left"/>
      <w:pPr>
        <w:ind w:left="6336" w:hanging="360"/>
      </w:pPr>
      <w:rPr>
        <w:rFonts w:ascii="Courier New" w:hAnsi="Courier New" w:cs="Courier New" w:hint="default"/>
      </w:rPr>
    </w:lvl>
    <w:lvl w:ilvl="8" w:tplc="04080005" w:tentative="1">
      <w:start w:val="1"/>
      <w:numFmt w:val="bullet"/>
      <w:lvlText w:val=""/>
      <w:lvlJc w:val="left"/>
      <w:pPr>
        <w:ind w:left="7056" w:hanging="360"/>
      </w:pPr>
      <w:rPr>
        <w:rFonts w:ascii="Wingdings" w:hAnsi="Wingdings" w:hint="default"/>
      </w:rPr>
    </w:lvl>
  </w:abstractNum>
  <w:abstractNum w:abstractNumId="39" w15:restartNumberingAfterBreak="0">
    <w:nsid w:val="5C6304C0"/>
    <w:multiLevelType w:val="hybridMultilevel"/>
    <w:tmpl w:val="C32CE56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5D9B5517"/>
    <w:multiLevelType w:val="hybridMultilevel"/>
    <w:tmpl w:val="28D6F946"/>
    <w:lvl w:ilvl="0" w:tplc="A6185C80">
      <w:start w:val="1"/>
      <w:numFmt w:val="lowerLetter"/>
      <w:lvlText w:val="(%1)"/>
      <w:lvlJc w:val="left"/>
      <w:pPr>
        <w:ind w:left="420" w:hanging="360"/>
      </w:pPr>
      <w:rPr>
        <w:rFonts w:hint="default"/>
        <w:b w:val="0"/>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1" w15:restartNumberingAfterBreak="0">
    <w:nsid w:val="650F4BD6"/>
    <w:multiLevelType w:val="hybridMultilevel"/>
    <w:tmpl w:val="3626A032"/>
    <w:lvl w:ilvl="0" w:tplc="04080017">
      <w:start w:val="1"/>
      <w:numFmt w:val="lowerLetter"/>
      <w:lvlText w:val="%1)"/>
      <w:lvlJc w:val="left"/>
      <w:pPr>
        <w:ind w:left="927" w:hanging="360"/>
      </w:p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42" w15:restartNumberingAfterBreak="0">
    <w:nsid w:val="669F3888"/>
    <w:multiLevelType w:val="hybridMultilevel"/>
    <w:tmpl w:val="FD94BB7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68071467"/>
    <w:multiLevelType w:val="singleLevel"/>
    <w:tmpl w:val="3820946E"/>
    <w:lvl w:ilvl="0">
      <w:start w:val="1"/>
      <w:numFmt w:val="bullet"/>
      <w:lvlText w:val=""/>
      <w:lvlJc w:val="left"/>
      <w:pPr>
        <w:tabs>
          <w:tab w:val="num" w:pos="340"/>
        </w:tabs>
        <w:ind w:left="340" w:hanging="340"/>
      </w:pPr>
      <w:rPr>
        <w:rFonts w:ascii="Symbol" w:hAnsi="Symbol" w:hint="default"/>
        <w:color w:val="auto"/>
        <w:sz w:val="22"/>
      </w:rPr>
    </w:lvl>
  </w:abstractNum>
  <w:abstractNum w:abstractNumId="44" w15:restartNumberingAfterBreak="0">
    <w:nsid w:val="6B4F7CF6"/>
    <w:multiLevelType w:val="hybridMultilevel"/>
    <w:tmpl w:val="20A81914"/>
    <w:lvl w:ilvl="0" w:tplc="4EB28202">
      <w:start w:val="3"/>
      <w:numFmt w:val="bullet"/>
      <w:lvlText w:val="-"/>
      <w:lvlJc w:val="left"/>
      <w:pPr>
        <w:ind w:left="1080" w:hanging="360"/>
      </w:pPr>
      <w:rPr>
        <w:rFonts w:ascii="Arial" w:eastAsia="PMingLiU" w:hAnsi="Aria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5" w15:restartNumberingAfterBreak="0">
    <w:nsid w:val="6BE20B30"/>
    <w:multiLevelType w:val="hybridMultilevel"/>
    <w:tmpl w:val="9926AD54"/>
    <w:lvl w:ilvl="0" w:tplc="00668AA0">
      <w:start w:val="1"/>
      <w:numFmt w:val="upperLetter"/>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6C996978"/>
    <w:multiLevelType w:val="multilevel"/>
    <w:tmpl w:val="9926AD54"/>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6DFB14DD"/>
    <w:multiLevelType w:val="hybridMultilevel"/>
    <w:tmpl w:val="7E2A8D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6EB27C09"/>
    <w:multiLevelType w:val="hybridMultilevel"/>
    <w:tmpl w:val="2D2661FE"/>
    <w:lvl w:ilvl="0" w:tplc="04080017">
      <w:start w:val="1"/>
      <w:numFmt w:val="lowerLetter"/>
      <w:lvlText w:val="%1)"/>
      <w:lvlJc w:val="left"/>
      <w:pPr>
        <w:ind w:left="717" w:hanging="360"/>
      </w:pPr>
    </w:lvl>
    <w:lvl w:ilvl="1" w:tplc="759C7198">
      <w:start w:val="1"/>
      <w:numFmt w:val="decimal"/>
      <w:lvlText w:val="%2."/>
      <w:lvlJc w:val="left"/>
      <w:pPr>
        <w:ind w:left="1437" w:hanging="360"/>
      </w:pPr>
    </w:lvl>
    <w:lvl w:ilvl="2" w:tplc="0408001B">
      <w:start w:val="1"/>
      <w:numFmt w:val="lowerRoman"/>
      <w:lvlText w:val="%3."/>
      <w:lvlJc w:val="right"/>
      <w:pPr>
        <w:ind w:left="2157" w:hanging="180"/>
      </w:pPr>
    </w:lvl>
    <w:lvl w:ilvl="3" w:tplc="0408000F">
      <w:start w:val="1"/>
      <w:numFmt w:val="decimal"/>
      <w:lvlText w:val="%4."/>
      <w:lvlJc w:val="left"/>
      <w:pPr>
        <w:ind w:left="2877" w:hanging="360"/>
      </w:pPr>
    </w:lvl>
    <w:lvl w:ilvl="4" w:tplc="04080019">
      <w:start w:val="1"/>
      <w:numFmt w:val="lowerLetter"/>
      <w:lvlText w:val="%5."/>
      <w:lvlJc w:val="left"/>
      <w:pPr>
        <w:ind w:left="3597" w:hanging="360"/>
      </w:pPr>
    </w:lvl>
    <w:lvl w:ilvl="5" w:tplc="0408001B">
      <w:start w:val="1"/>
      <w:numFmt w:val="lowerRoman"/>
      <w:lvlText w:val="%6."/>
      <w:lvlJc w:val="right"/>
      <w:pPr>
        <w:ind w:left="4317" w:hanging="180"/>
      </w:pPr>
    </w:lvl>
    <w:lvl w:ilvl="6" w:tplc="0408000F">
      <w:start w:val="1"/>
      <w:numFmt w:val="decimal"/>
      <w:lvlText w:val="%7."/>
      <w:lvlJc w:val="left"/>
      <w:pPr>
        <w:ind w:left="5037" w:hanging="360"/>
      </w:pPr>
    </w:lvl>
    <w:lvl w:ilvl="7" w:tplc="04080019">
      <w:start w:val="1"/>
      <w:numFmt w:val="lowerLetter"/>
      <w:lvlText w:val="%8."/>
      <w:lvlJc w:val="left"/>
      <w:pPr>
        <w:ind w:left="5757" w:hanging="360"/>
      </w:pPr>
    </w:lvl>
    <w:lvl w:ilvl="8" w:tplc="0408001B">
      <w:start w:val="1"/>
      <w:numFmt w:val="lowerRoman"/>
      <w:lvlText w:val="%9."/>
      <w:lvlJc w:val="right"/>
      <w:pPr>
        <w:ind w:left="6477" w:hanging="180"/>
      </w:pPr>
    </w:lvl>
  </w:abstractNum>
  <w:abstractNum w:abstractNumId="49" w15:restartNumberingAfterBreak="0">
    <w:nsid w:val="71DB2BE1"/>
    <w:multiLevelType w:val="hybridMultilevel"/>
    <w:tmpl w:val="FE048D2E"/>
    <w:lvl w:ilvl="0" w:tplc="04080005">
      <w:start w:val="1"/>
      <w:numFmt w:val="bullet"/>
      <w:lvlText w:val=""/>
      <w:lvlJc w:val="left"/>
      <w:pPr>
        <w:ind w:left="1080" w:hanging="360"/>
      </w:pPr>
      <w:rPr>
        <w:rFonts w:ascii="Wingdings" w:hAnsi="Wingdings"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50" w15:restartNumberingAfterBreak="0">
    <w:nsid w:val="7266057B"/>
    <w:multiLevelType w:val="hybridMultilevel"/>
    <w:tmpl w:val="EB722C1C"/>
    <w:lvl w:ilvl="0" w:tplc="0408000D">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51" w15:restartNumberingAfterBreak="0">
    <w:nsid w:val="74390AE1"/>
    <w:multiLevelType w:val="hybridMultilevel"/>
    <w:tmpl w:val="BF2C82E2"/>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2" w15:restartNumberingAfterBreak="0">
    <w:nsid w:val="7BEB3F32"/>
    <w:multiLevelType w:val="hybridMultilevel"/>
    <w:tmpl w:val="617EAA02"/>
    <w:lvl w:ilvl="0" w:tplc="7F56891C">
      <w:start w:val="1"/>
      <w:numFmt w:val="bullet"/>
      <w:lvlText w:val=""/>
      <w:lvlJc w:val="left"/>
      <w:pPr>
        <w:tabs>
          <w:tab w:val="num" w:pos="720"/>
        </w:tabs>
        <w:ind w:left="720" w:hanging="360"/>
      </w:pPr>
      <w:rPr>
        <w:rFonts w:ascii="Wingdings" w:hAnsi="Wingdings" w:hint="default"/>
      </w:rPr>
    </w:lvl>
    <w:lvl w:ilvl="1" w:tplc="72DA9B48" w:tentative="1">
      <w:start w:val="1"/>
      <w:numFmt w:val="bullet"/>
      <w:lvlText w:val=""/>
      <w:lvlJc w:val="left"/>
      <w:pPr>
        <w:tabs>
          <w:tab w:val="num" w:pos="1440"/>
        </w:tabs>
        <w:ind w:left="1440" w:hanging="360"/>
      </w:pPr>
      <w:rPr>
        <w:rFonts w:ascii="Wingdings" w:hAnsi="Wingdings" w:hint="default"/>
      </w:rPr>
    </w:lvl>
    <w:lvl w:ilvl="2" w:tplc="906857E4">
      <w:start w:val="1"/>
      <w:numFmt w:val="bullet"/>
      <w:lvlText w:val=""/>
      <w:lvlJc w:val="left"/>
      <w:pPr>
        <w:tabs>
          <w:tab w:val="num" w:pos="2160"/>
        </w:tabs>
        <w:ind w:left="2160" w:hanging="360"/>
      </w:pPr>
      <w:rPr>
        <w:rFonts w:ascii="Wingdings" w:hAnsi="Wingdings" w:hint="default"/>
      </w:rPr>
    </w:lvl>
    <w:lvl w:ilvl="3" w:tplc="30B4FA0E" w:tentative="1">
      <w:start w:val="1"/>
      <w:numFmt w:val="bullet"/>
      <w:lvlText w:val=""/>
      <w:lvlJc w:val="left"/>
      <w:pPr>
        <w:tabs>
          <w:tab w:val="num" w:pos="2880"/>
        </w:tabs>
        <w:ind w:left="2880" w:hanging="360"/>
      </w:pPr>
      <w:rPr>
        <w:rFonts w:ascii="Wingdings" w:hAnsi="Wingdings" w:hint="default"/>
      </w:rPr>
    </w:lvl>
    <w:lvl w:ilvl="4" w:tplc="A5B0C210" w:tentative="1">
      <w:start w:val="1"/>
      <w:numFmt w:val="bullet"/>
      <w:lvlText w:val=""/>
      <w:lvlJc w:val="left"/>
      <w:pPr>
        <w:tabs>
          <w:tab w:val="num" w:pos="3600"/>
        </w:tabs>
        <w:ind w:left="3600" w:hanging="360"/>
      </w:pPr>
      <w:rPr>
        <w:rFonts w:ascii="Wingdings" w:hAnsi="Wingdings" w:hint="default"/>
      </w:rPr>
    </w:lvl>
    <w:lvl w:ilvl="5" w:tplc="81AE6338" w:tentative="1">
      <w:start w:val="1"/>
      <w:numFmt w:val="bullet"/>
      <w:lvlText w:val=""/>
      <w:lvlJc w:val="left"/>
      <w:pPr>
        <w:tabs>
          <w:tab w:val="num" w:pos="4320"/>
        </w:tabs>
        <w:ind w:left="4320" w:hanging="360"/>
      </w:pPr>
      <w:rPr>
        <w:rFonts w:ascii="Wingdings" w:hAnsi="Wingdings" w:hint="default"/>
      </w:rPr>
    </w:lvl>
    <w:lvl w:ilvl="6" w:tplc="DD42C6A4" w:tentative="1">
      <w:start w:val="1"/>
      <w:numFmt w:val="bullet"/>
      <w:lvlText w:val=""/>
      <w:lvlJc w:val="left"/>
      <w:pPr>
        <w:tabs>
          <w:tab w:val="num" w:pos="5040"/>
        </w:tabs>
        <w:ind w:left="5040" w:hanging="360"/>
      </w:pPr>
      <w:rPr>
        <w:rFonts w:ascii="Wingdings" w:hAnsi="Wingdings" w:hint="default"/>
      </w:rPr>
    </w:lvl>
    <w:lvl w:ilvl="7" w:tplc="12F0DBCC" w:tentative="1">
      <w:start w:val="1"/>
      <w:numFmt w:val="bullet"/>
      <w:lvlText w:val=""/>
      <w:lvlJc w:val="left"/>
      <w:pPr>
        <w:tabs>
          <w:tab w:val="num" w:pos="5760"/>
        </w:tabs>
        <w:ind w:left="5760" w:hanging="360"/>
      </w:pPr>
      <w:rPr>
        <w:rFonts w:ascii="Wingdings" w:hAnsi="Wingdings" w:hint="default"/>
      </w:rPr>
    </w:lvl>
    <w:lvl w:ilvl="8" w:tplc="9F56526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C255ABD"/>
    <w:multiLevelType w:val="hybridMultilevel"/>
    <w:tmpl w:val="A3268D5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15:restartNumberingAfterBreak="0">
    <w:nsid w:val="7D271D7A"/>
    <w:multiLevelType w:val="multilevel"/>
    <w:tmpl w:val="5A54B54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8950795">
    <w:abstractNumId w:val="9"/>
  </w:num>
  <w:num w:numId="2" w16cid:durableId="1411389044">
    <w:abstractNumId w:val="13"/>
  </w:num>
  <w:num w:numId="3" w16cid:durableId="1456409249">
    <w:abstractNumId w:val="17"/>
  </w:num>
  <w:num w:numId="4" w16cid:durableId="64228273">
    <w:abstractNumId w:val="33"/>
  </w:num>
  <w:num w:numId="5" w16cid:durableId="2026055214">
    <w:abstractNumId w:val="1"/>
  </w:num>
  <w:num w:numId="6" w16cid:durableId="352002097">
    <w:abstractNumId w:val="12"/>
  </w:num>
  <w:num w:numId="7" w16cid:durableId="1859811197">
    <w:abstractNumId w:val="15"/>
  </w:num>
  <w:num w:numId="8" w16cid:durableId="561522975">
    <w:abstractNumId w:val="43"/>
  </w:num>
  <w:num w:numId="9" w16cid:durableId="705908120">
    <w:abstractNumId w:val="32"/>
  </w:num>
  <w:num w:numId="10" w16cid:durableId="1325163674">
    <w:abstractNumId w:val="31"/>
  </w:num>
  <w:num w:numId="11" w16cid:durableId="1571039589">
    <w:abstractNumId w:val="28"/>
  </w:num>
  <w:num w:numId="12" w16cid:durableId="1379233529">
    <w:abstractNumId w:val="26"/>
  </w:num>
  <w:num w:numId="13" w16cid:durableId="682631670">
    <w:abstractNumId w:val="16"/>
  </w:num>
  <w:num w:numId="14" w16cid:durableId="1486507539">
    <w:abstractNumId w:val="14"/>
  </w:num>
  <w:num w:numId="15" w16cid:durableId="16575653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8296037">
    <w:abstractNumId w:val="2"/>
  </w:num>
  <w:num w:numId="17" w16cid:durableId="527186984">
    <w:abstractNumId w:val="2"/>
  </w:num>
  <w:num w:numId="18" w16cid:durableId="1897544284">
    <w:abstractNumId w:val="49"/>
  </w:num>
  <w:num w:numId="19" w16cid:durableId="2126533241">
    <w:abstractNumId w:val="54"/>
  </w:num>
  <w:num w:numId="20" w16cid:durableId="1959532760">
    <w:abstractNumId w:val="15"/>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5320795">
    <w:abstractNumId w:val="8"/>
  </w:num>
  <w:num w:numId="22" w16cid:durableId="1666713114">
    <w:abstractNumId w:val="23"/>
  </w:num>
  <w:num w:numId="23" w16cid:durableId="160434337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599430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9364903">
    <w:abstractNumId w:val="4"/>
  </w:num>
  <w:num w:numId="26" w16cid:durableId="751203659">
    <w:abstractNumId w:val="29"/>
  </w:num>
  <w:num w:numId="27" w16cid:durableId="1147436870">
    <w:abstractNumId w:val="48"/>
  </w:num>
  <w:num w:numId="28" w16cid:durableId="2093813049">
    <w:abstractNumId w:val="0"/>
  </w:num>
  <w:num w:numId="29" w16cid:durableId="1578251018">
    <w:abstractNumId w:val="7"/>
  </w:num>
  <w:num w:numId="30" w16cid:durableId="1340741310">
    <w:abstractNumId w:val="11"/>
  </w:num>
  <w:num w:numId="31" w16cid:durableId="1236891306">
    <w:abstractNumId w:val="35"/>
  </w:num>
  <w:num w:numId="32" w16cid:durableId="372270235">
    <w:abstractNumId w:val="19"/>
  </w:num>
  <w:num w:numId="33" w16cid:durableId="21519319">
    <w:abstractNumId w:val="45"/>
  </w:num>
  <w:num w:numId="34" w16cid:durableId="1429696636">
    <w:abstractNumId w:val="40"/>
  </w:num>
  <w:num w:numId="35" w16cid:durableId="1033461856">
    <w:abstractNumId w:val="46"/>
  </w:num>
  <w:num w:numId="36" w16cid:durableId="1652438668">
    <w:abstractNumId w:val="27"/>
  </w:num>
  <w:num w:numId="37" w16cid:durableId="2072119564">
    <w:abstractNumId w:val="38"/>
  </w:num>
  <w:num w:numId="38" w16cid:durableId="55706687">
    <w:abstractNumId w:val="30"/>
  </w:num>
  <w:num w:numId="39" w16cid:durableId="703529849">
    <w:abstractNumId w:val="42"/>
  </w:num>
  <w:num w:numId="40" w16cid:durableId="1096367752">
    <w:abstractNumId w:val="22"/>
  </w:num>
  <w:num w:numId="41" w16cid:durableId="1192914380">
    <w:abstractNumId w:val="39"/>
  </w:num>
  <w:num w:numId="42" w16cid:durableId="632637836">
    <w:abstractNumId w:val="53"/>
  </w:num>
  <w:num w:numId="43" w16cid:durableId="602886999">
    <w:abstractNumId w:val="10"/>
  </w:num>
  <w:num w:numId="44" w16cid:durableId="568421749">
    <w:abstractNumId w:val="24"/>
  </w:num>
  <w:num w:numId="45" w16cid:durableId="1423722041">
    <w:abstractNumId w:val="41"/>
  </w:num>
  <w:num w:numId="46" w16cid:durableId="1795949384">
    <w:abstractNumId w:val="6"/>
  </w:num>
  <w:num w:numId="47" w16cid:durableId="696203475">
    <w:abstractNumId w:val="50"/>
  </w:num>
  <w:num w:numId="48" w16cid:durableId="67963776">
    <w:abstractNumId w:val="37"/>
  </w:num>
  <w:num w:numId="49" w16cid:durableId="691036975">
    <w:abstractNumId w:val="3"/>
  </w:num>
  <w:num w:numId="50" w16cid:durableId="738593656">
    <w:abstractNumId w:val="18"/>
  </w:num>
  <w:num w:numId="51" w16cid:durableId="1823347858">
    <w:abstractNumId w:val="20"/>
  </w:num>
  <w:num w:numId="52" w16cid:durableId="176426127">
    <w:abstractNumId w:val="47"/>
  </w:num>
  <w:num w:numId="53" w16cid:durableId="215630013">
    <w:abstractNumId w:val="34"/>
  </w:num>
  <w:num w:numId="54" w16cid:durableId="617417382">
    <w:abstractNumId w:val="25"/>
  </w:num>
  <w:num w:numId="55" w16cid:durableId="360202695">
    <w:abstractNumId w:val="5"/>
  </w:num>
  <w:num w:numId="56" w16cid:durableId="579028815">
    <w:abstractNumId w:val="52"/>
  </w:num>
  <w:num w:numId="57" w16cid:durableId="1924072879">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A4IrSwHv7znCHYRaYOmswgmQtVEIIgxQB9imc23Wiiq599KWUedRb3JZU5WR3xILWgdVV+SM/qctDHxUyjk3WQ==" w:salt="2n4qfs7x/kpVUnw4Gdhgo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C4C"/>
    <w:rsid w:val="000026B7"/>
    <w:rsid w:val="00005AA7"/>
    <w:rsid w:val="0001099E"/>
    <w:rsid w:val="000109B2"/>
    <w:rsid w:val="00014EF0"/>
    <w:rsid w:val="00017E97"/>
    <w:rsid w:val="00022E4D"/>
    <w:rsid w:val="000235D6"/>
    <w:rsid w:val="00025691"/>
    <w:rsid w:val="00026CD9"/>
    <w:rsid w:val="0003088C"/>
    <w:rsid w:val="00035004"/>
    <w:rsid w:val="000357AB"/>
    <w:rsid w:val="000366E8"/>
    <w:rsid w:val="00044AC0"/>
    <w:rsid w:val="00045F5C"/>
    <w:rsid w:val="00047231"/>
    <w:rsid w:val="0005244E"/>
    <w:rsid w:val="000610ED"/>
    <w:rsid w:val="00063A68"/>
    <w:rsid w:val="0006481F"/>
    <w:rsid w:val="000728B7"/>
    <w:rsid w:val="00073A80"/>
    <w:rsid w:val="00076E06"/>
    <w:rsid w:val="00076EA5"/>
    <w:rsid w:val="00081B3D"/>
    <w:rsid w:val="00084F1D"/>
    <w:rsid w:val="00086C7B"/>
    <w:rsid w:val="000939AA"/>
    <w:rsid w:val="00096F2D"/>
    <w:rsid w:val="000A10B0"/>
    <w:rsid w:val="000A1A47"/>
    <w:rsid w:val="000A6BFC"/>
    <w:rsid w:val="000B0CEA"/>
    <w:rsid w:val="000B17B6"/>
    <w:rsid w:val="000B6B8B"/>
    <w:rsid w:val="000C297C"/>
    <w:rsid w:val="000C6743"/>
    <w:rsid w:val="000D0BFF"/>
    <w:rsid w:val="000D0E6F"/>
    <w:rsid w:val="000D0EE9"/>
    <w:rsid w:val="000D1803"/>
    <w:rsid w:val="000D2ECE"/>
    <w:rsid w:val="000D437B"/>
    <w:rsid w:val="000E3624"/>
    <w:rsid w:val="00101EB6"/>
    <w:rsid w:val="00112600"/>
    <w:rsid w:val="00116E70"/>
    <w:rsid w:val="0012508E"/>
    <w:rsid w:val="00132E3F"/>
    <w:rsid w:val="00143034"/>
    <w:rsid w:val="00145588"/>
    <w:rsid w:val="00146344"/>
    <w:rsid w:val="00147380"/>
    <w:rsid w:val="001600CD"/>
    <w:rsid w:val="0016106C"/>
    <w:rsid w:val="00163944"/>
    <w:rsid w:val="00164458"/>
    <w:rsid w:val="00175DF7"/>
    <w:rsid w:val="00180671"/>
    <w:rsid w:val="00180C49"/>
    <w:rsid w:val="00183675"/>
    <w:rsid w:val="001871A2"/>
    <w:rsid w:val="00190476"/>
    <w:rsid w:val="001906B2"/>
    <w:rsid w:val="0019572C"/>
    <w:rsid w:val="0019623F"/>
    <w:rsid w:val="00196E96"/>
    <w:rsid w:val="001A003B"/>
    <w:rsid w:val="001A1396"/>
    <w:rsid w:val="001A4808"/>
    <w:rsid w:val="001A602C"/>
    <w:rsid w:val="001A7556"/>
    <w:rsid w:val="001B023A"/>
    <w:rsid w:val="001B1B70"/>
    <w:rsid w:val="001B32D3"/>
    <w:rsid w:val="001B3576"/>
    <w:rsid w:val="001B423D"/>
    <w:rsid w:val="001B6C9D"/>
    <w:rsid w:val="001C6EB9"/>
    <w:rsid w:val="001E0335"/>
    <w:rsid w:val="001E19A4"/>
    <w:rsid w:val="001E1AA9"/>
    <w:rsid w:val="001E1DDA"/>
    <w:rsid w:val="001E3BAD"/>
    <w:rsid w:val="001E5599"/>
    <w:rsid w:val="001E5821"/>
    <w:rsid w:val="001F2A9E"/>
    <w:rsid w:val="001F3681"/>
    <w:rsid w:val="001F3E0F"/>
    <w:rsid w:val="00201EF3"/>
    <w:rsid w:val="0020263D"/>
    <w:rsid w:val="002055D5"/>
    <w:rsid w:val="00207F07"/>
    <w:rsid w:val="00210D1F"/>
    <w:rsid w:val="002110E9"/>
    <w:rsid w:val="00214949"/>
    <w:rsid w:val="002155BD"/>
    <w:rsid w:val="00221E4D"/>
    <w:rsid w:val="00232A88"/>
    <w:rsid w:val="00234ECB"/>
    <w:rsid w:val="002363E8"/>
    <w:rsid w:val="00240C99"/>
    <w:rsid w:val="00243845"/>
    <w:rsid w:val="0024744D"/>
    <w:rsid w:val="00251263"/>
    <w:rsid w:val="002513A7"/>
    <w:rsid w:val="00252854"/>
    <w:rsid w:val="00256DD3"/>
    <w:rsid w:val="00256FEC"/>
    <w:rsid w:val="00266280"/>
    <w:rsid w:val="002706F0"/>
    <w:rsid w:val="00277B81"/>
    <w:rsid w:val="00280D13"/>
    <w:rsid w:val="00280E27"/>
    <w:rsid w:val="00282264"/>
    <w:rsid w:val="00287BCC"/>
    <w:rsid w:val="00291003"/>
    <w:rsid w:val="00293D95"/>
    <w:rsid w:val="00294729"/>
    <w:rsid w:val="002A5026"/>
    <w:rsid w:val="002A5334"/>
    <w:rsid w:val="002A7998"/>
    <w:rsid w:val="002B2BC2"/>
    <w:rsid w:val="002C1823"/>
    <w:rsid w:val="002C58D0"/>
    <w:rsid w:val="002C67E3"/>
    <w:rsid w:val="002D2529"/>
    <w:rsid w:val="002D4FA8"/>
    <w:rsid w:val="002E3E42"/>
    <w:rsid w:val="002E56B1"/>
    <w:rsid w:val="002E6309"/>
    <w:rsid w:val="002E7EB9"/>
    <w:rsid w:val="002F1574"/>
    <w:rsid w:val="002F1C6F"/>
    <w:rsid w:val="002F65EE"/>
    <w:rsid w:val="002F7223"/>
    <w:rsid w:val="002F7DE5"/>
    <w:rsid w:val="003014EB"/>
    <w:rsid w:val="00313BE8"/>
    <w:rsid w:val="003140A8"/>
    <w:rsid w:val="00315B1B"/>
    <w:rsid w:val="0032140B"/>
    <w:rsid w:val="00324870"/>
    <w:rsid w:val="00334978"/>
    <w:rsid w:val="0033547D"/>
    <w:rsid w:val="00335720"/>
    <w:rsid w:val="00335CC5"/>
    <w:rsid w:val="003361E9"/>
    <w:rsid w:val="00336B93"/>
    <w:rsid w:val="00342CAC"/>
    <w:rsid w:val="00343B96"/>
    <w:rsid w:val="00344A12"/>
    <w:rsid w:val="00347DF4"/>
    <w:rsid w:val="00355286"/>
    <w:rsid w:val="0035733A"/>
    <w:rsid w:val="003616AD"/>
    <w:rsid w:val="00361BD1"/>
    <w:rsid w:val="00364A2A"/>
    <w:rsid w:val="00371956"/>
    <w:rsid w:val="00372DC7"/>
    <w:rsid w:val="0037333E"/>
    <w:rsid w:val="003774AE"/>
    <w:rsid w:val="003775CB"/>
    <w:rsid w:val="00391602"/>
    <w:rsid w:val="00391BB3"/>
    <w:rsid w:val="00394566"/>
    <w:rsid w:val="00394D69"/>
    <w:rsid w:val="003A0D5E"/>
    <w:rsid w:val="003A3732"/>
    <w:rsid w:val="003A57E1"/>
    <w:rsid w:val="003A679C"/>
    <w:rsid w:val="003A72E7"/>
    <w:rsid w:val="003B46FF"/>
    <w:rsid w:val="003B5EF3"/>
    <w:rsid w:val="003B75E4"/>
    <w:rsid w:val="003B7F3A"/>
    <w:rsid w:val="003C23B4"/>
    <w:rsid w:val="003C2743"/>
    <w:rsid w:val="003C4D5C"/>
    <w:rsid w:val="003C6763"/>
    <w:rsid w:val="003C7DA2"/>
    <w:rsid w:val="003D06FE"/>
    <w:rsid w:val="003D1C3D"/>
    <w:rsid w:val="003D3160"/>
    <w:rsid w:val="003E3B78"/>
    <w:rsid w:val="003E51DC"/>
    <w:rsid w:val="003F27B3"/>
    <w:rsid w:val="003F2F1E"/>
    <w:rsid w:val="003F2F9D"/>
    <w:rsid w:val="0040055C"/>
    <w:rsid w:val="00402857"/>
    <w:rsid w:val="004060C0"/>
    <w:rsid w:val="00406F24"/>
    <w:rsid w:val="0041170B"/>
    <w:rsid w:val="00411F9A"/>
    <w:rsid w:val="004120F2"/>
    <w:rsid w:val="00412AA5"/>
    <w:rsid w:val="004136F5"/>
    <w:rsid w:val="00413968"/>
    <w:rsid w:val="0041436F"/>
    <w:rsid w:val="004145DF"/>
    <w:rsid w:val="004203D9"/>
    <w:rsid w:val="00423BDF"/>
    <w:rsid w:val="00425FCE"/>
    <w:rsid w:val="00427D6B"/>
    <w:rsid w:val="0043255B"/>
    <w:rsid w:val="004331B9"/>
    <w:rsid w:val="00433CB9"/>
    <w:rsid w:val="00437A42"/>
    <w:rsid w:val="004476CD"/>
    <w:rsid w:val="00447BFC"/>
    <w:rsid w:val="00455C50"/>
    <w:rsid w:val="00464607"/>
    <w:rsid w:val="004704F3"/>
    <w:rsid w:val="00475543"/>
    <w:rsid w:val="00480E1F"/>
    <w:rsid w:val="00484CC7"/>
    <w:rsid w:val="00494AFF"/>
    <w:rsid w:val="004A60A8"/>
    <w:rsid w:val="004B60E5"/>
    <w:rsid w:val="004B64F4"/>
    <w:rsid w:val="004C06F3"/>
    <w:rsid w:val="004C295C"/>
    <w:rsid w:val="004C3FCA"/>
    <w:rsid w:val="004C5196"/>
    <w:rsid w:val="004C64A4"/>
    <w:rsid w:val="004D1508"/>
    <w:rsid w:val="004D5A06"/>
    <w:rsid w:val="004E348C"/>
    <w:rsid w:val="004F14FD"/>
    <w:rsid w:val="004F5CED"/>
    <w:rsid w:val="004F60DF"/>
    <w:rsid w:val="004F6767"/>
    <w:rsid w:val="005005DC"/>
    <w:rsid w:val="00502030"/>
    <w:rsid w:val="005031E7"/>
    <w:rsid w:val="005127D6"/>
    <w:rsid w:val="00516852"/>
    <w:rsid w:val="00526EAC"/>
    <w:rsid w:val="005277B9"/>
    <w:rsid w:val="0053000B"/>
    <w:rsid w:val="005317EA"/>
    <w:rsid w:val="005334C4"/>
    <w:rsid w:val="00536F23"/>
    <w:rsid w:val="00540655"/>
    <w:rsid w:val="00542FBA"/>
    <w:rsid w:val="00554BBF"/>
    <w:rsid w:val="005566BF"/>
    <w:rsid w:val="00557CA8"/>
    <w:rsid w:val="005771DF"/>
    <w:rsid w:val="00584AE6"/>
    <w:rsid w:val="00594570"/>
    <w:rsid w:val="00594999"/>
    <w:rsid w:val="005977F9"/>
    <w:rsid w:val="005A168B"/>
    <w:rsid w:val="005A170C"/>
    <w:rsid w:val="005B4881"/>
    <w:rsid w:val="005B625D"/>
    <w:rsid w:val="005C41B7"/>
    <w:rsid w:val="005C4A08"/>
    <w:rsid w:val="005D3C36"/>
    <w:rsid w:val="005D7BD5"/>
    <w:rsid w:val="005D7E8C"/>
    <w:rsid w:val="005E2762"/>
    <w:rsid w:val="005F3681"/>
    <w:rsid w:val="005F7F5C"/>
    <w:rsid w:val="006000C3"/>
    <w:rsid w:val="00607132"/>
    <w:rsid w:val="006076EC"/>
    <w:rsid w:val="006209FD"/>
    <w:rsid w:val="00621416"/>
    <w:rsid w:val="00621F68"/>
    <w:rsid w:val="00623857"/>
    <w:rsid w:val="00623D3E"/>
    <w:rsid w:val="00624500"/>
    <w:rsid w:val="00627768"/>
    <w:rsid w:val="0063410F"/>
    <w:rsid w:val="006426A3"/>
    <w:rsid w:val="00652EB5"/>
    <w:rsid w:val="006536A2"/>
    <w:rsid w:val="0065371B"/>
    <w:rsid w:val="00657775"/>
    <w:rsid w:val="00661F8B"/>
    <w:rsid w:val="00665044"/>
    <w:rsid w:val="006725B2"/>
    <w:rsid w:val="00674200"/>
    <w:rsid w:val="00674FF3"/>
    <w:rsid w:val="006777E7"/>
    <w:rsid w:val="00681CBB"/>
    <w:rsid w:val="00683038"/>
    <w:rsid w:val="00687D6F"/>
    <w:rsid w:val="00690AEA"/>
    <w:rsid w:val="006913C6"/>
    <w:rsid w:val="00692515"/>
    <w:rsid w:val="006B7429"/>
    <w:rsid w:val="006C1278"/>
    <w:rsid w:val="006C2021"/>
    <w:rsid w:val="006C213B"/>
    <w:rsid w:val="006C2964"/>
    <w:rsid w:val="006C4288"/>
    <w:rsid w:val="006D048D"/>
    <w:rsid w:val="006D39E2"/>
    <w:rsid w:val="006E42C1"/>
    <w:rsid w:val="006E45FB"/>
    <w:rsid w:val="006E7165"/>
    <w:rsid w:val="006F04BF"/>
    <w:rsid w:val="006F0C2D"/>
    <w:rsid w:val="006F496A"/>
    <w:rsid w:val="006F6B83"/>
    <w:rsid w:val="00703977"/>
    <w:rsid w:val="007048C0"/>
    <w:rsid w:val="00711339"/>
    <w:rsid w:val="00712776"/>
    <w:rsid w:val="00715197"/>
    <w:rsid w:val="00715754"/>
    <w:rsid w:val="00735D3A"/>
    <w:rsid w:val="00736645"/>
    <w:rsid w:val="00743DB0"/>
    <w:rsid w:val="007470CD"/>
    <w:rsid w:val="00750307"/>
    <w:rsid w:val="00753DCC"/>
    <w:rsid w:val="007554DC"/>
    <w:rsid w:val="00760C3E"/>
    <w:rsid w:val="00760E4C"/>
    <w:rsid w:val="00772D77"/>
    <w:rsid w:val="00773639"/>
    <w:rsid w:val="00773ABE"/>
    <w:rsid w:val="0077720C"/>
    <w:rsid w:val="00777AF1"/>
    <w:rsid w:val="007847FD"/>
    <w:rsid w:val="007A1FB8"/>
    <w:rsid w:val="007A5C9B"/>
    <w:rsid w:val="007A683E"/>
    <w:rsid w:val="007B051D"/>
    <w:rsid w:val="007C275C"/>
    <w:rsid w:val="007C2F26"/>
    <w:rsid w:val="007C4070"/>
    <w:rsid w:val="007C47C3"/>
    <w:rsid w:val="007D0E83"/>
    <w:rsid w:val="007D6AD7"/>
    <w:rsid w:val="007E21B0"/>
    <w:rsid w:val="007E3998"/>
    <w:rsid w:val="007F6C8B"/>
    <w:rsid w:val="00804AAC"/>
    <w:rsid w:val="008072DB"/>
    <w:rsid w:val="00807CE9"/>
    <w:rsid w:val="00815072"/>
    <w:rsid w:val="0082060E"/>
    <w:rsid w:val="00821865"/>
    <w:rsid w:val="00821878"/>
    <w:rsid w:val="00826CD5"/>
    <w:rsid w:val="00827A1A"/>
    <w:rsid w:val="00830C92"/>
    <w:rsid w:val="00835261"/>
    <w:rsid w:val="0083698A"/>
    <w:rsid w:val="00840240"/>
    <w:rsid w:val="008414B3"/>
    <w:rsid w:val="00843629"/>
    <w:rsid w:val="00844164"/>
    <w:rsid w:val="00845B98"/>
    <w:rsid w:val="00853054"/>
    <w:rsid w:val="008545EB"/>
    <w:rsid w:val="00856B2B"/>
    <w:rsid w:val="008600CF"/>
    <w:rsid w:val="00860946"/>
    <w:rsid w:val="00862B8A"/>
    <w:rsid w:val="00866573"/>
    <w:rsid w:val="00866D9F"/>
    <w:rsid w:val="00880B77"/>
    <w:rsid w:val="00890441"/>
    <w:rsid w:val="008907D9"/>
    <w:rsid w:val="00895064"/>
    <w:rsid w:val="00896133"/>
    <w:rsid w:val="008A1E39"/>
    <w:rsid w:val="008A229D"/>
    <w:rsid w:val="008A4C94"/>
    <w:rsid w:val="008B1E6A"/>
    <w:rsid w:val="008B30E2"/>
    <w:rsid w:val="008B60BB"/>
    <w:rsid w:val="008B7880"/>
    <w:rsid w:val="008C3C0A"/>
    <w:rsid w:val="008C7391"/>
    <w:rsid w:val="008D4797"/>
    <w:rsid w:val="008E4DE8"/>
    <w:rsid w:val="008E6F2A"/>
    <w:rsid w:val="008F2613"/>
    <w:rsid w:val="008F2B9B"/>
    <w:rsid w:val="008F38A7"/>
    <w:rsid w:val="009004B6"/>
    <w:rsid w:val="0090422F"/>
    <w:rsid w:val="009123A9"/>
    <w:rsid w:val="009203F4"/>
    <w:rsid w:val="00921E14"/>
    <w:rsid w:val="00923A5D"/>
    <w:rsid w:val="00925AFF"/>
    <w:rsid w:val="009268B0"/>
    <w:rsid w:val="009311B5"/>
    <w:rsid w:val="00931CC6"/>
    <w:rsid w:val="009333BF"/>
    <w:rsid w:val="009467A7"/>
    <w:rsid w:val="0095462B"/>
    <w:rsid w:val="009578D2"/>
    <w:rsid w:val="00961CB4"/>
    <w:rsid w:val="00965BEC"/>
    <w:rsid w:val="00973B55"/>
    <w:rsid w:val="009761B8"/>
    <w:rsid w:val="009766DA"/>
    <w:rsid w:val="0098226F"/>
    <w:rsid w:val="00986772"/>
    <w:rsid w:val="00986DBE"/>
    <w:rsid w:val="00986F73"/>
    <w:rsid w:val="009924EB"/>
    <w:rsid w:val="0099358A"/>
    <w:rsid w:val="00996B78"/>
    <w:rsid w:val="00997C11"/>
    <w:rsid w:val="009A51CA"/>
    <w:rsid w:val="009A77B4"/>
    <w:rsid w:val="009A7BD5"/>
    <w:rsid w:val="009B31B4"/>
    <w:rsid w:val="009B3956"/>
    <w:rsid w:val="009B3C0E"/>
    <w:rsid w:val="009B4450"/>
    <w:rsid w:val="009C4780"/>
    <w:rsid w:val="009C4ACC"/>
    <w:rsid w:val="009C5347"/>
    <w:rsid w:val="009C67A0"/>
    <w:rsid w:val="009D2B70"/>
    <w:rsid w:val="009D5D14"/>
    <w:rsid w:val="009E01E0"/>
    <w:rsid w:val="009E683C"/>
    <w:rsid w:val="009F366A"/>
    <w:rsid w:val="009F4FF7"/>
    <w:rsid w:val="009F7039"/>
    <w:rsid w:val="00A03263"/>
    <w:rsid w:val="00A12190"/>
    <w:rsid w:val="00A20ECA"/>
    <w:rsid w:val="00A22349"/>
    <w:rsid w:val="00A22BF3"/>
    <w:rsid w:val="00A30F15"/>
    <w:rsid w:val="00A324A9"/>
    <w:rsid w:val="00A34DC6"/>
    <w:rsid w:val="00A429A9"/>
    <w:rsid w:val="00A4393E"/>
    <w:rsid w:val="00A450EA"/>
    <w:rsid w:val="00A45452"/>
    <w:rsid w:val="00A4676A"/>
    <w:rsid w:val="00A47C75"/>
    <w:rsid w:val="00A51ECB"/>
    <w:rsid w:val="00A55D31"/>
    <w:rsid w:val="00A57E55"/>
    <w:rsid w:val="00A612AD"/>
    <w:rsid w:val="00A6142F"/>
    <w:rsid w:val="00A65982"/>
    <w:rsid w:val="00A66934"/>
    <w:rsid w:val="00A71B21"/>
    <w:rsid w:val="00A74DBE"/>
    <w:rsid w:val="00A771CC"/>
    <w:rsid w:val="00A95D50"/>
    <w:rsid w:val="00AA25CB"/>
    <w:rsid w:val="00AB21A8"/>
    <w:rsid w:val="00AB370C"/>
    <w:rsid w:val="00AB42CA"/>
    <w:rsid w:val="00AB6C42"/>
    <w:rsid w:val="00AC32A2"/>
    <w:rsid w:val="00AE0FCB"/>
    <w:rsid w:val="00AE1101"/>
    <w:rsid w:val="00AF2CED"/>
    <w:rsid w:val="00AF7A96"/>
    <w:rsid w:val="00B01E98"/>
    <w:rsid w:val="00B06336"/>
    <w:rsid w:val="00B07113"/>
    <w:rsid w:val="00B077C2"/>
    <w:rsid w:val="00B1655A"/>
    <w:rsid w:val="00B25C9E"/>
    <w:rsid w:val="00B32C4C"/>
    <w:rsid w:val="00B333F1"/>
    <w:rsid w:val="00B367A8"/>
    <w:rsid w:val="00B40526"/>
    <w:rsid w:val="00B47803"/>
    <w:rsid w:val="00B55242"/>
    <w:rsid w:val="00B552D1"/>
    <w:rsid w:val="00B70096"/>
    <w:rsid w:val="00B7066E"/>
    <w:rsid w:val="00B712B2"/>
    <w:rsid w:val="00B82BD5"/>
    <w:rsid w:val="00B923C5"/>
    <w:rsid w:val="00B9790F"/>
    <w:rsid w:val="00BA2DDD"/>
    <w:rsid w:val="00BA3C18"/>
    <w:rsid w:val="00BA52AB"/>
    <w:rsid w:val="00BA5F9C"/>
    <w:rsid w:val="00BB037E"/>
    <w:rsid w:val="00BB20E2"/>
    <w:rsid w:val="00BB238E"/>
    <w:rsid w:val="00BB4EB6"/>
    <w:rsid w:val="00BB5271"/>
    <w:rsid w:val="00BB7006"/>
    <w:rsid w:val="00BD79B5"/>
    <w:rsid w:val="00BE0044"/>
    <w:rsid w:val="00BE4129"/>
    <w:rsid w:val="00BE44E9"/>
    <w:rsid w:val="00BE4841"/>
    <w:rsid w:val="00BE6DCE"/>
    <w:rsid w:val="00BF022D"/>
    <w:rsid w:val="00BF307C"/>
    <w:rsid w:val="00BF32F8"/>
    <w:rsid w:val="00BF6466"/>
    <w:rsid w:val="00C01182"/>
    <w:rsid w:val="00C07959"/>
    <w:rsid w:val="00C12044"/>
    <w:rsid w:val="00C226B1"/>
    <w:rsid w:val="00C30372"/>
    <w:rsid w:val="00C31BBD"/>
    <w:rsid w:val="00C32983"/>
    <w:rsid w:val="00C35FE2"/>
    <w:rsid w:val="00C452BC"/>
    <w:rsid w:val="00C4783E"/>
    <w:rsid w:val="00C515F9"/>
    <w:rsid w:val="00C534A0"/>
    <w:rsid w:val="00C5529B"/>
    <w:rsid w:val="00C56E74"/>
    <w:rsid w:val="00C63640"/>
    <w:rsid w:val="00C63A13"/>
    <w:rsid w:val="00C653FE"/>
    <w:rsid w:val="00C700CB"/>
    <w:rsid w:val="00C76FE2"/>
    <w:rsid w:val="00C77838"/>
    <w:rsid w:val="00C80281"/>
    <w:rsid w:val="00C80AB1"/>
    <w:rsid w:val="00C8354C"/>
    <w:rsid w:val="00C9119A"/>
    <w:rsid w:val="00C94970"/>
    <w:rsid w:val="00CA0F49"/>
    <w:rsid w:val="00CA1974"/>
    <w:rsid w:val="00CB0753"/>
    <w:rsid w:val="00CB082A"/>
    <w:rsid w:val="00CB32D7"/>
    <w:rsid w:val="00CB5E28"/>
    <w:rsid w:val="00CC586D"/>
    <w:rsid w:val="00CC68C2"/>
    <w:rsid w:val="00CD14F9"/>
    <w:rsid w:val="00CD389B"/>
    <w:rsid w:val="00CD4896"/>
    <w:rsid w:val="00CD7B6A"/>
    <w:rsid w:val="00CE22A0"/>
    <w:rsid w:val="00CE2CB5"/>
    <w:rsid w:val="00CE311A"/>
    <w:rsid w:val="00CE38F4"/>
    <w:rsid w:val="00CE3DF2"/>
    <w:rsid w:val="00CF3FE9"/>
    <w:rsid w:val="00CF4C69"/>
    <w:rsid w:val="00D0704A"/>
    <w:rsid w:val="00D13907"/>
    <w:rsid w:val="00D17FC5"/>
    <w:rsid w:val="00D25062"/>
    <w:rsid w:val="00D264CD"/>
    <w:rsid w:val="00D315A3"/>
    <w:rsid w:val="00D333D1"/>
    <w:rsid w:val="00D3446D"/>
    <w:rsid w:val="00D3632C"/>
    <w:rsid w:val="00D4104B"/>
    <w:rsid w:val="00D41BC2"/>
    <w:rsid w:val="00D45244"/>
    <w:rsid w:val="00D50F88"/>
    <w:rsid w:val="00D5506A"/>
    <w:rsid w:val="00D5606C"/>
    <w:rsid w:val="00D5740F"/>
    <w:rsid w:val="00D635DA"/>
    <w:rsid w:val="00D6405F"/>
    <w:rsid w:val="00D64529"/>
    <w:rsid w:val="00D65E5A"/>
    <w:rsid w:val="00D65F25"/>
    <w:rsid w:val="00D66670"/>
    <w:rsid w:val="00D666C8"/>
    <w:rsid w:val="00D76593"/>
    <w:rsid w:val="00D84937"/>
    <w:rsid w:val="00D85423"/>
    <w:rsid w:val="00D865B3"/>
    <w:rsid w:val="00D86CC4"/>
    <w:rsid w:val="00D90344"/>
    <w:rsid w:val="00D93675"/>
    <w:rsid w:val="00D93863"/>
    <w:rsid w:val="00D94127"/>
    <w:rsid w:val="00D948EC"/>
    <w:rsid w:val="00D9532B"/>
    <w:rsid w:val="00D97D24"/>
    <w:rsid w:val="00DA04FE"/>
    <w:rsid w:val="00DA134B"/>
    <w:rsid w:val="00DB48FE"/>
    <w:rsid w:val="00DD250D"/>
    <w:rsid w:val="00DD33F9"/>
    <w:rsid w:val="00DD34A9"/>
    <w:rsid w:val="00DD5737"/>
    <w:rsid w:val="00DD6AF7"/>
    <w:rsid w:val="00DE0AE9"/>
    <w:rsid w:val="00DE2055"/>
    <w:rsid w:val="00DE2F80"/>
    <w:rsid w:val="00DE35DF"/>
    <w:rsid w:val="00DE4739"/>
    <w:rsid w:val="00DF52DF"/>
    <w:rsid w:val="00E00012"/>
    <w:rsid w:val="00E0054F"/>
    <w:rsid w:val="00E00D07"/>
    <w:rsid w:val="00E02A53"/>
    <w:rsid w:val="00E03856"/>
    <w:rsid w:val="00E13A71"/>
    <w:rsid w:val="00E15890"/>
    <w:rsid w:val="00E17A1E"/>
    <w:rsid w:val="00E215A6"/>
    <w:rsid w:val="00E24429"/>
    <w:rsid w:val="00E36884"/>
    <w:rsid w:val="00E36964"/>
    <w:rsid w:val="00E4598F"/>
    <w:rsid w:val="00E46737"/>
    <w:rsid w:val="00E545A5"/>
    <w:rsid w:val="00E55623"/>
    <w:rsid w:val="00E643E4"/>
    <w:rsid w:val="00E7546B"/>
    <w:rsid w:val="00E75E0C"/>
    <w:rsid w:val="00E75EB2"/>
    <w:rsid w:val="00E843CB"/>
    <w:rsid w:val="00EA2F42"/>
    <w:rsid w:val="00EA544C"/>
    <w:rsid w:val="00EA5DB2"/>
    <w:rsid w:val="00EA6D0E"/>
    <w:rsid w:val="00EB09D3"/>
    <w:rsid w:val="00EB0C5B"/>
    <w:rsid w:val="00EB3921"/>
    <w:rsid w:val="00EB7536"/>
    <w:rsid w:val="00EC0D2E"/>
    <w:rsid w:val="00EC471D"/>
    <w:rsid w:val="00EC56A1"/>
    <w:rsid w:val="00EC6857"/>
    <w:rsid w:val="00ED02AF"/>
    <w:rsid w:val="00ED496F"/>
    <w:rsid w:val="00ED5921"/>
    <w:rsid w:val="00EE2BC1"/>
    <w:rsid w:val="00EE3CA0"/>
    <w:rsid w:val="00EE3D5B"/>
    <w:rsid w:val="00EE5663"/>
    <w:rsid w:val="00EF46E6"/>
    <w:rsid w:val="00F01CEE"/>
    <w:rsid w:val="00F021F5"/>
    <w:rsid w:val="00F02E7E"/>
    <w:rsid w:val="00F1579F"/>
    <w:rsid w:val="00F21DC5"/>
    <w:rsid w:val="00F23E54"/>
    <w:rsid w:val="00F24213"/>
    <w:rsid w:val="00F27838"/>
    <w:rsid w:val="00F27B14"/>
    <w:rsid w:val="00F36DBD"/>
    <w:rsid w:val="00F4370C"/>
    <w:rsid w:val="00F43C76"/>
    <w:rsid w:val="00F44A42"/>
    <w:rsid w:val="00F44DB0"/>
    <w:rsid w:val="00F57F90"/>
    <w:rsid w:val="00F60811"/>
    <w:rsid w:val="00F726D9"/>
    <w:rsid w:val="00F73C77"/>
    <w:rsid w:val="00F74257"/>
    <w:rsid w:val="00F921AA"/>
    <w:rsid w:val="00FB76E9"/>
    <w:rsid w:val="00FC0F38"/>
    <w:rsid w:val="00FC112D"/>
    <w:rsid w:val="00FC1438"/>
    <w:rsid w:val="00FC3442"/>
    <w:rsid w:val="00FC46AB"/>
    <w:rsid w:val="00FD3929"/>
    <w:rsid w:val="00FD4E76"/>
    <w:rsid w:val="00FE0818"/>
    <w:rsid w:val="00FF6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F2F6E"/>
  <w15:chartTrackingRefBased/>
  <w15:docId w15:val="{9D38595A-E01C-410D-87D9-BAACAF37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46737"/>
    <w:pPr>
      <w:keepNext/>
      <w:numPr>
        <w:numId w:val="7"/>
      </w:numPr>
      <w:overflowPunct w:val="0"/>
      <w:autoSpaceDE w:val="0"/>
      <w:autoSpaceDN w:val="0"/>
      <w:adjustRightInd w:val="0"/>
      <w:spacing w:before="360" w:after="0" w:line="300" w:lineRule="atLeast"/>
      <w:jc w:val="both"/>
      <w:outlineLvl w:val="0"/>
    </w:pPr>
    <w:rPr>
      <w:rFonts w:ascii="Arial" w:eastAsia="Times New Roman" w:hAnsi="Arial" w:cs="Times New Roman"/>
      <w:b/>
      <w:caps/>
      <w:sz w:val="24"/>
      <w:szCs w:val="20"/>
    </w:rPr>
  </w:style>
  <w:style w:type="paragraph" w:styleId="Heading2">
    <w:name w:val="heading 2"/>
    <w:basedOn w:val="Normal"/>
    <w:next w:val="Normal"/>
    <w:link w:val="Heading2Char"/>
    <w:unhideWhenUsed/>
    <w:qFormat/>
    <w:rsid w:val="00E46737"/>
    <w:pPr>
      <w:keepNext/>
      <w:numPr>
        <w:ilvl w:val="1"/>
        <w:numId w:val="7"/>
      </w:numPr>
      <w:overflowPunct w:val="0"/>
      <w:autoSpaceDE w:val="0"/>
      <w:autoSpaceDN w:val="0"/>
      <w:adjustRightInd w:val="0"/>
      <w:spacing w:before="120" w:after="60" w:line="300" w:lineRule="atLeast"/>
      <w:jc w:val="both"/>
      <w:outlineLvl w:val="1"/>
    </w:pPr>
    <w:rPr>
      <w:rFonts w:ascii="Arial" w:eastAsia="Times New Roman" w:hAnsi="Arial" w:cs="Times New Roman"/>
      <w:b/>
      <w:i/>
      <w:sz w:val="24"/>
      <w:szCs w:val="20"/>
    </w:rPr>
  </w:style>
  <w:style w:type="paragraph" w:styleId="Heading3">
    <w:name w:val="heading 3"/>
    <w:basedOn w:val="Normal"/>
    <w:next w:val="NormalIndent"/>
    <w:link w:val="Heading3Char"/>
    <w:unhideWhenUsed/>
    <w:qFormat/>
    <w:rsid w:val="00E46737"/>
    <w:pPr>
      <w:keepNext/>
      <w:numPr>
        <w:ilvl w:val="2"/>
        <w:numId w:val="7"/>
      </w:numPr>
      <w:overflowPunct w:val="0"/>
      <w:autoSpaceDE w:val="0"/>
      <w:autoSpaceDN w:val="0"/>
      <w:adjustRightInd w:val="0"/>
      <w:spacing w:before="120" w:after="60" w:line="300" w:lineRule="atLeast"/>
      <w:jc w:val="both"/>
      <w:outlineLvl w:val="2"/>
    </w:pPr>
    <w:rPr>
      <w:rFonts w:ascii="Arial" w:eastAsia="Times New Roman" w:hAnsi="Arial" w:cs="Times New Roman"/>
      <w:b/>
      <w:i/>
      <w:szCs w:val="20"/>
    </w:rPr>
  </w:style>
  <w:style w:type="paragraph" w:styleId="Heading4">
    <w:name w:val="heading 4"/>
    <w:basedOn w:val="Normal"/>
    <w:next w:val="NormalIndent"/>
    <w:link w:val="Heading4Char"/>
    <w:unhideWhenUsed/>
    <w:qFormat/>
    <w:rsid w:val="00E46737"/>
    <w:pPr>
      <w:numPr>
        <w:ilvl w:val="3"/>
        <w:numId w:val="7"/>
      </w:numPr>
      <w:overflowPunct w:val="0"/>
      <w:autoSpaceDE w:val="0"/>
      <w:autoSpaceDN w:val="0"/>
      <w:adjustRightInd w:val="0"/>
      <w:spacing w:before="120" w:after="0" w:line="300" w:lineRule="atLeast"/>
      <w:jc w:val="both"/>
      <w:outlineLvl w:val="3"/>
    </w:pPr>
    <w:rPr>
      <w:rFonts w:ascii="Arial" w:eastAsia="Times New Roman" w:hAnsi="Arial" w:cs="Times New Roman"/>
      <w:i/>
      <w:szCs w:val="20"/>
      <w:u w:val="single"/>
    </w:rPr>
  </w:style>
  <w:style w:type="paragraph" w:styleId="Heading5">
    <w:name w:val="heading 5"/>
    <w:basedOn w:val="Normal"/>
    <w:next w:val="NormalIndent"/>
    <w:link w:val="Heading5Char"/>
    <w:unhideWhenUsed/>
    <w:qFormat/>
    <w:rsid w:val="00E46737"/>
    <w:pPr>
      <w:numPr>
        <w:ilvl w:val="4"/>
        <w:numId w:val="7"/>
      </w:numPr>
      <w:overflowPunct w:val="0"/>
      <w:autoSpaceDE w:val="0"/>
      <w:autoSpaceDN w:val="0"/>
      <w:adjustRightInd w:val="0"/>
      <w:spacing w:before="120" w:after="0" w:line="300" w:lineRule="atLeast"/>
      <w:jc w:val="both"/>
      <w:outlineLvl w:val="4"/>
    </w:pPr>
    <w:rPr>
      <w:rFonts w:ascii="Arial" w:eastAsia="Times New Roman" w:hAnsi="Arial" w:cs="Times New Roman"/>
      <w:b/>
      <w:i/>
      <w:sz w:val="20"/>
      <w:szCs w:val="20"/>
    </w:rPr>
  </w:style>
  <w:style w:type="paragraph" w:styleId="Heading6">
    <w:name w:val="heading 6"/>
    <w:basedOn w:val="Normal"/>
    <w:next w:val="NormalIndent"/>
    <w:link w:val="Heading6Char"/>
    <w:unhideWhenUsed/>
    <w:qFormat/>
    <w:rsid w:val="00E46737"/>
    <w:pPr>
      <w:numPr>
        <w:ilvl w:val="5"/>
        <w:numId w:val="7"/>
      </w:numPr>
      <w:overflowPunct w:val="0"/>
      <w:autoSpaceDE w:val="0"/>
      <w:autoSpaceDN w:val="0"/>
      <w:adjustRightInd w:val="0"/>
      <w:spacing w:before="120" w:after="0" w:line="300" w:lineRule="atLeast"/>
      <w:jc w:val="both"/>
      <w:outlineLvl w:val="5"/>
    </w:pPr>
    <w:rPr>
      <w:rFonts w:ascii="Times New Roman" w:eastAsia="Times New Roman" w:hAnsi="Times New Roman" w:cs="Times New Roman"/>
      <w:i/>
      <w:sz w:val="20"/>
      <w:szCs w:val="20"/>
      <w:u w:val="single"/>
    </w:rPr>
  </w:style>
  <w:style w:type="paragraph" w:styleId="Heading7">
    <w:name w:val="heading 7"/>
    <w:basedOn w:val="Normal"/>
    <w:next w:val="NormalIndent"/>
    <w:link w:val="Heading7Char"/>
    <w:semiHidden/>
    <w:unhideWhenUsed/>
    <w:qFormat/>
    <w:rsid w:val="00E46737"/>
    <w:pPr>
      <w:numPr>
        <w:ilvl w:val="6"/>
        <w:numId w:val="7"/>
      </w:numPr>
      <w:overflowPunct w:val="0"/>
      <w:autoSpaceDE w:val="0"/>
      <w:autoSpaceDN w:val="0"/>
      <w:adjustRightInd w:val="0"/>
      <w:spacing w:before="120" w:after="0" w:line="300" w:lineRule="atLeast"/>
      <w:jc w:val="both"/>
      <w:outlineLvl w:val="6"/>
    </w:pPr>
    <w:rPr>
      <w:rFonts w:ascii="Times New Roman" w:eastAsia="Times New Roman" w:hAnsi="Times New Roman" w:cs="Times New Roman"/>
      <w:sz w:val="20"/>
      <w:szCs w:val="20"/>
    </w:rPr>
  </w:style>
  <w:style w:type="paragraph" w:styleId="Heading8">
    <w:name w:val="heading 8"/>
    <w:basedOn w:val="Normal"/>
    <w:next w:val="NormalIndent"/>
    <w:link w:val="Heading8Char"/>
    <w:semiHidden/>
    <w:unhideWhenUsed/>
    <w:qFormat/>
    <w:rsid w:val="00E46737"/>
    <w:pPr>
      <w:numPr>
        <w:ilvl w:val="7"/>
        <w:numId w:val="7"/>
      </w:numPr>
      <w:overflowPunct w:val="0"/>
      <w:autoSpaceDE w:val="0"/>
      <w:autoSpaceDN w:val="0"/>
      <w:adjustRightInd w:val="0"/>
      <w:spacing w:before="120" w:after="0" w:line="300" w:lineRule="atLeast"/>
      <w:jc w:val="both"/>
      <w:outlineLvl w:val="7"/>
    </w:pPr>
    <w:rPr>
      <w:rFonts w:ascii="Times New Roman" w:eastAsia="Times New Roman" w:hAnsi="Times New Roman" w:cs="Times New Roman"/>
      <w:sz w:val="20"/>
      <w:szCs w:val="20"/>
    </w:rPr>
  </w:style>
  <w:style w:type="paragraph" w:styleId="Heading9">
    <w:name w:val="heading 9"/>
    <w:basedOn w:val="Normal"/>
    <w:next w:val="NormalIndent"/>
    <w:link w:val="Heading9Char"/>
    <w:semiHidden/>
    <w:unhideWhenUsed/>
    <w:qFormat/>
    <w:rsid w:val="00E46737"/>
    <w:pPr>
      <w:numPr>
        <w:ilvl w:val="8"/>
        <w:numId w:val="7"/>
      </w:numPr>
      <w:overflowPunct w:val="0"/>
      <w:autoSpaceDE w:val="0"/>
      <w:autoSpaceDN w:val="0"/>
      <w:adjustRightInd w:val="0"/>
      <w:spacing w:before="120" w:after="0" w:line="300" w:lineRule="atLeast"/>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FE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76FE2"/>
  </w:style>
  <w:style w:type="paragraph" w:styleId="Footer">
    <w:name w:val="footer"/>
    <w:basedOn w:val="Normal"/>
    <w:link w:val="FooterChar"/>
    <w:uiPriority w:val="99"/>
    <w:unhideWhenUsed/>
    <w:rsid w:val="00C76FE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76FE2"/>
  </w:style>
  <w:style w:type="table" w:styleId="TableGrid">
    <w:name w:val="Table Grid"/>
    <w:basedOn w:val="TableNormal"/>
    <w:uiPriority w:val="39"/>
    <w:rsid w:val="00C7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A66934"/>
    <w:pPr>
      <w:ind w:left="720"/>
      <w:contextualSpacing/>
    </w:pPr>
  </w:style>
  <w:style w:type="paragraph" w:styleId="BalloonText">
    <w:name w:val="Balloon Text"/>
    <w:basedOn w:val="Normal"/>
    <w:link w:val="BalloonTextChar"/>
    <w:uiPriority w:val="99"/>
    <w:semiHidden/>
    <w:unhideWhenUsed/>
    <w:rsid w:val="000357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7AB"/>
    <w:rPr>
      <w:rFonts w:ascii="Segoe UI" w:hAnsi="Segoe UI" w:cs="Segoe UI"/>
      <w:sz w:val="18"/>
      <w:szCs w:val="18"/>
    </w:rPr>
  </w:style>
  <w:style w:type="character" w:customStyle="1" w:styleId="ListParagraphChar">
    <w:name w:val="List Paragraph Char"/>
    <w:link w:val="ListParagraph"/>
    <w:locked/>
    <w:rsid w:val="00164458"/>
  </w:style>
  <w:style w:type="character" w:customStyle="1" w:styleId="Heading1Char">
    <w:name w:val="Heading 1 Char"/>
    <w:basedOn w:val="DefaultParagraphFont"/>
    <w:link w:val="Heading1"/>
    <w:rsid w:val="00E46737"/>
    <w:rPr>
      <w:rFonts w:ascii="Arial" w:eastAsia="Times New Roman" w:hAnsi="Arial" w:cs="Times New Roman"/>
      <w:b/>
      <w:caps/>
      <w:sz w:val="24"/>
      <w:szCs w:val="20"/>
    </w:rPr>
  </w:style>
  <w:style w:type="character" w:customStyle="1" w:styleId="Heading2Char">
    <w:name w:val="Heading 2 Char"/>
    <w:basedOn w:val="DefaultParagraphFont"/>
    <w:link w:val="Heading2"/>
    <w:rsid w:val="00E46737"/>
    <w:rPr>
      <w:rFonts w:ascii="Arial" w:eastAsia="Times New Roman" w:hAnsi="Arial" w:cs="Times New Roman"/>
      <w:b/>
      <w:i/>
      <w:sz w:val="24"/>
      <w:szCs w:val="20"/>
    </w:rPr>
  </w:style>
  <w:style w:type="character" w:customStyle="1" w:styleId="Heading3Char">
    <w:name w:val="Heading 3 Char"/>
    <w:basedOn w:val="DefaultParagraphFont"/>
    <w:link w:val="Heading3"/>
    <w:rsid w:val="00E46737"/>
    <w:rPr>
      <w:rFonts w:ascii="Arial" w:eastAsia="Times New Roman" w:hAnsi="Arial" w:cs="Times New Roman"/>
      <w:b/>
      <w:i/>
      <w:szCs w:val="20"/>
    </w:rPr>
  </w:style>
  <w:style w:type="character" w:customStyle="1" w:styleId="Heading4Char">
    <w:name w:val="Heading 4 Char"/>
    <w:basedOn w:val="DefaultParagraphFont"/>
    <w:link w:val="Heading4"/>
    <w:rsid w:val="00E46737"/>
    <w:rPr>
      <w:rFonts w:ascii="Arial" w:eastAsia="Times New Roman" w:hAnsi="Arial" w:cs="Times New Roman"/>
      <w:i/>
      <w:szCs w:val="20"/>
      <w:u w:val="single"/>
    </w:rPr>
  </w:style>
  <w:style w:type="character" w:customStyle="1" w:styleId="Heading5Char">
    <w:name w:val="Heading 5 Char"/>
    <w:basedOn w:val="DefaultParagraphFont"/>
    <w:link w:val="Heading5"/>
    <w:rsid w:val="00E46737"/>
    <w:rPr>
      <w:rFonts w:ascii="Arial" w:eastAsia="Times New Roman" w:hAnsi="Arial" w:cs="Times New Roman"/>
      <w:b/>
      <w:i/>
      <w:sz w:val="20"/>
      <w:szCs w:val="20"/>
    </w:rPr>
  </w:style>
  <w:style w:type="character" w:customStyle="1" w:styleId="Heading6Char">
    <w:name w:val="Heading 6 Char"/>
    <w:basedOn w:val="DefaultParagraphFont"/>
    <w:link w:val="Heading6"/>
    <w:rsid w:val="00E46737"/>
    <w:rPr>
      <w:rFonts w:ascii="Times New Roman" w:eastAsia="Times New Roman" w:hAnsi="Times New Roman" w:cs="Times New Roman"/>
      <w:i/>
      <w:sz w:val="20"/>
      <w:szCs w:val="20"/>
      <w:u w:val="single"/>
    </w:rPr>
  </w:style>
  <w:style w:type="character" w:customStyle="1" w:styleId="Heading7Char">
    <w:name w:val="Heading 7 Char"/>
    <w:basedOn w:val="DefaultParagraphFont"/>
    <w:link w:val="Heading7"/>
    <w:semiHidden/>
    <w:rsid w:val="00E46737"/>
    <w:rPr>
      <w:rFonts w:ascii="Times New Roman" w:eastAsia="Times New Roman" w:hAnsi="Times New Roman" w:cs="Times New Roman"/>
      <w:sz w:val="20"/>
      <w:szCs w:val="20"/>
    </w:rPr>
  </w:style>
  <w:style w:type="character" w:customStyle="1" w:styleId="Heading8Char">
    <w:name w:val="Heading 8 Char"/>
    <w:basedOn w:val="DefaultParagraphFont"/>
    <w:link w:val="Heading8"/>
    <w:semiHidden/>
    <w:rsid w:val="00E46737"/>
    <w:rPr>
      <w:rFonts w:ascii="Times New Roman" w:eastAsia="Times New Roman" w:hAnsi="Times New Roman" w:cs="Times New Roman"/>
      <w:sz w:val="20"/>
      <w:szCs w:val="20"/>
    </w:rPr>
  </w:style>
  <w:style w:type="character" w:customStyle="1" w:styleId="Heading9Char">
    <w:name w:val="Heading 9 Char"/>
    <w:basedOn w:val="DefaultParagraphFont"/>
    <w:link w:val="Heading9"/>
    <w:semiHidden/>
    <w:rsid w:val="00E46737"/>
    <w:rPr>
      <w:rFonts w:ascii="Times New Roman" w:eastAsia="Times New Roman" w:hAnsi="Times New Roman" w:cs="Times New Roman"/>
      <w:sz w:val="20"/>
      <w:szCs w:val="20"/>
    </w:rPr>
  </w:style>
  <w:style w:type="table" w:styleId="PlainTable1">
    <w:name w:val="Plain Table 1"/>
    <w:basedOn w:val="TableNormal"/>
    <w:uiPriority w:val="41"/>
    <w:rsid w:val="00E4673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Indent">
    <w:name w:val="Normal Indent"/>
    <w:basedOn w:val="Normal"/>
    <w:uiPriority w:val="99"/>
    <w:semiHidden/>
    <w:unhideWhenUsed/>
    <w:rsid w:val="00E46737"/>
    <w:pPr>
      <w:ind w:left="720"/>
    </w:pPr>
  </w:style>
  <w:style w:type="character" w:styleId="CommentReference">
    <w:name w:val="annotation reference"/>
    <w:basedOn w:val="DefaultParagraphFont"/>
    <w:uiPriority w:val="99"/>
    <w:semiHidden/>
    <w:unhideWhenUsed/>
    <w:rsid w:val="00711339"/>
    <w:rPr>
      <w:sz w:val="16"/>
      <w:szCs w:val="16"/>
    </w:rPr>
  </w:style>
  <w:style w:type="paragraph" w:styleId="CommentText">
    <w:name w:val="annotation text"/>
    <w:basedOn w:val="Normal"/>
    <w:link w:val="CommentTextChar"/>
    <w:uiPriority w:val="99"/>
    <w:unhideWhenUsed/>
    <w:rsid w:val="00711339"/>
    <w:pPr>
      <w:spacing w:line="240" w:lineRule="auto"/>
    </w:pPr>
    <w:rPr>
      <w:sz w:val="20"/>
      <w:szCs w:val="20"/>
    </w:rPr>
  </w:style>
  <w:style w:type="character" w:customStyle="1" w:styleId="CommentTextChar">
    <w:name w:val="Comment Text Char"/>
    <w:basedOn w:val="DefaultParagraphFont"/>
    <w:link w:val="CommentText"/>
    <w:uiPriority w:val="99"/>
    <w:rsid w:val="00711339"/>
    <w:rPr>
      <w:sz w:val="20"/>
      <w:szCs w:val="20"/>
    </w:rPr>
  </w:style>
  <w:style w:type="paragraph" w:styleId="CommentSubject">
    <w:name w:val="annotation subject"/>
    <w:basedOn w:val="CommentText"/>
    <w:next w:val="CommentText"/>
    <w:link w:val="CommentSubjectChar"/>
    <w:uiPriority w:val="99"/>
    <w:semiHidden/>
    <w:unhideWhenUsed/>
    <w:rsid w:val="00711339"/>
    <w:rPr>
      <w:b/>
      <w:bCs/>
    </w:rPr>
  </w:style>
  <w:style w:type="character" w:customStyle="1" w:styleId="CommentSubjectChar">
    <w:name w:val="Comment Subject Char"/>
    <w:basedOn w:val="CommentTextChar"/>
    <w:link w:val="CommentSubject"/>
    <w:uiPriority w:val="99"/>
    <w:semiHidden/>
    <w:rsid w:val="00711339"/>
    <w:rPr>
      <w:b/>
      <w:bCs/>
      <w:sz w:val="20"/>
      <w:szCs w:val="20"/>
    </w:rPr>
  </w:style>
  <w:style w:type="paragraph" w:styleId="HTMLPreformatted">
    <w:name w:val="HTML Preformatted"/>
    <w:basedOn w:val="Normal"/>
    <w:link w:val="HTMLPreformattedChar"/>
    <w:uiPriority w:val="99"/>
    <w:semiHidden/>
    <w:unhideWhenUsed/>
    <w:rsid w:val="00711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PreformattedChar">
    <w:name w:val="HTML Preformatted Char"/>
    <w:basedOn w:val="DefaultParagraphFont"/>
    <w:link w:val="HTMLPreformatted"/>
    <w:uiPriority w:val="99"/>
    <w:semiHidden/>
    <w:rsid w:val="00711339"/>
    <w:rPr>
      <w:rFonts w:ascii="Courier New" w:eastAsia="Times New Roman" w:hAnsi="Courier New" w:cs="Courier New"/>
      <w:sz w:val="20"/>
      <w:szCs w:val="20"/>
      <w:lang w:val="el-GR" w:eastAsia="el-GR"/>
    </w:rPr>
  </w:style>
  <w:style w:type="paragraph" w:customStyle="1" w:styleId="wordsection1">
    <w:name w:val="wordsection1"/>
    <w:basedOn w:val="Normal"/>
    <w:uiPriority w:val="99"/>
    <w:rsid w:val="0033547D"/>
    <w:pPr>
      <w:spacing w:before="100" w:beforeAutospacing="1" w:after="100" w:afterAutospacing="1" w:line="240" w:lineRule="auto"/>
    </w:pPr>
    <w:rPr>
      <w:rFonts w:ascii="Times New Roman" w:hAnsi="Times New Roman" w:cs="Times New Roman"/>
      <w:sz w:val="24"/>
      <w:szCs w:val="24"/>
      <w:lang w:val="el-GR" w:eastAsia="el-GR"/>
    </w:rPr>
  </w:style>
  <w:style w:type="paragraph" w:customStyle="1" w:styleId="Default">
    <w:name w:val="Default"/>
    <w:rsid w:val="002F7DE5"/>
    <w:pPr>
      <w:autoSpaceDE w:val="0"/>
      <w:autoSpaceDN w:val="0"/>
      <w:adjustRightInd w:val="0"/>
      <w:spacing w:after="0" w:line="240" w:lineRule="auto"/>
    </w:pPr>
    <w:rPr>
      <w:rFonts w:ascii="Arial" w:hAnsi="Arial" w:cs="Arial"/>
      <w:color w:val="000000"/>
      <w:sz w:val="24"/>
      <w:szCs w:val="24"/>
      <w:lang w:val="el-GR"/>
    </w:rPr>
  </w:style>
  <w:style w:type="paragraph" w:styleId="Revision">
    <w:name w:val="Revision"/>
    <w:hidden/>
    <w:uiPriority w:val="99"/>
    <w:semiHidden/>
    <w:rsid w:val="00B70096"/>
    <w:pPr>
      <w:spacing w:after="0" w:line="240" w:lineRule="auto"/>
    </w:pPr>
  </w:style>
  <w:style w:type="character" w:styleId="Hyperlink">
    <w:name w:val="Hyperlink"/>
    <w:basedOn w:val="DefaultParagraphFont"/>
    <w:uiPriority w:val="99"/>
    <w:unhideWhenUsed/>
    <w:rsid w:val="00464607"/>
    <w:rPr>
      <w:color w:val="0563C1" w:themeColor="hyperlink"/>
      <w:u w:val="single"/>
    </w:rPr>
  </w:style>
  <w:style w:type="character" w:styleId="UnresolvedMention">
    <w:name w:val="Unresolved Mention"/>
    <w:basedOn w:val="DefaultParagraphFont"/>
    <w:uiPriority w:val="99"/>
    <w:semiHidden/>
    <w:unhideWhenUsed/>
    <w:rsid w:val="00CE3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84234">
      <w:bodyDiv w:val="1"/>
      <w:marLeft w:val="0"/>
      <w:marRight w:val="0"/>
      <w:marTop w:val="0"/>
      <w:marBottom w:val="0"/>
      <w:divBdr>
        <w:top w:val="none" w:sz="0" w:space="0" w:color="auto"/>
        <w:left w:val="none" w:sz="0" w:space="0" w:color="auto"/>
        <w:bottom w:val="none" w:sz="0" w:space="0" w:color="auto"/>
        <w:right w:val="none" w:sz="0" w:space="0" w:color="auto"/>
      </w:divBdr>
    </w:div>
    <w:div w:id="292566084">
      <w:bodyDiv w:val="1"/>
      <w:marLeft w:val="0"/>
      <w:marRight w:val="0"/>
      <w:marTop w:val="0"/>
      <w:marBottom w:val="0"/>
      <w:divBdr>
        <w:top w:val="none" w:sz="0" w:space="0" w:color="auto"/>
        <w:left w:val="none" w:sz="0" w:space="0" w:color="auto"/>
        <w:bottom w:val="none" w:sz="0" w:space="0" w:color="auto"/>
        <w:right w:val="none" w:sz="0" w:space="0" w:color="auto"/>
      </w:divBdr>
    </w:div>
    <w:div w:id="379135523">
      <w:bodyDiv w:val="1"/>
      <w:marLeft w:val="0"/>
      <w:marRight w:val="0"/>
      <w:marTop w:val="0"/>
      <w:marBottom w:val="0"/>
      <w:divBdr>
        <w:top w:val="none" w:sz="0" w:space="0" w:color="auto"/>
        <w:left w:val="none" w:sz="0" w:space="0" w:color="auto"/>
        <w:bottom w:val="none" w:sz="0" w:space="0" w:color="auto"/>
        <w:right w:val="none" w:sz="0" w:space="0" w:color="auto"/>
      </w:divBdr>
    </w:div>
    <w:div w:id="568923957">
      <w:bodyDiv w:val="1"/>
      <w:marLeft w:val="0"/>
      <w:marRight w:val="0"/>
      <w:marTop w:val="0"/>
      <w:marBottom w:val="0"/>
      <w:divBdr>
        <w:top w:val="none" w:sz="0" w:space="0" w:color="auto"/>
        <w:left w:val="none" w:sz="0" w:space="0" w:color="auto"/>
        <w:bottom w:val="none" w:sz="0" w:space="0" w:color="auto"/>
        <w:right w:val="none" w:sz="0" w:space="0" w:color="auto"/>
      </w:divBdr>
    </w:div>
    <w:div w:id="653686694">
      <w:bodyDiv w:val="1"/>
      <w:marLeft w:val="0"/>
      <w:marRight w:val="0"/>
      <w:marTop w:val="0"/>
      <w:marBottom w:val="0"/>
      <w:divBdr>
        <w:top w:val="none" w:sz="0" w:space="0" w:color="auto"/>
        <w:left w:val="none" w:sz="0" w:space="0" w:color="auto"/>
        <w:bottom w:val="none" w:sz="0" w:space="0" w:color="auto"/>
        <w:right w:val="none" w:sz="0" w:space="0" w:color="auto"/>
      </w:divBdr>
    </w:div>
    <w:div w:id="773093795">
      <w:bodyDiv w:val="1"/>
      <w:marLeft w:val="0"/>
      <w:marRight w:val="0"/>
      <w:marTop w:val="0"/>
      <w:marBottom w:val="0"/>
      <w:divBdr>
        <w:top w:val="none" w:sz="0" w:space="0" w:color="auto"/>
        <w:left w:val="none" w:sz="0" w:space="0" w:color="auto"/>
        <w:bottom w:val="none" w:sz="0" w:space="0" w:color="auto"/>
        <w:right w:val="none" w:sz="0" w:space="0" w:color="auto"/>
      </w:divBdr>
    </w:div>
    <w:div w:id="890465060">
      <w:bodyDiv w:val="1"/>
      <w:marLeft w:val="0"/>
      <w:marRight w:val="0"/>
      <w:marTop w:val="0"/>
      <w:marBottom w:val="0"/>
      <w:divBdr>
        <w:top w:val="none" w:sz="0" w:space="0" w:color="auto"/>
        <w:left w:val="none" w:sz="0" w:space="0" w:color="auto"/>
        <w:bottom w:val="none" w:sz="0" w:space="0" w:color="auto"/>
        <w:right w:val="none" w:sz="0" w:space="0" w:color="auto"/>
      </w:divBdr>
    </w:div>
    <w:div w:id="933780606">
      <w:bodyDiv w:val="1"/>
      <w:marLeft w:val="0"/>
      <w:marRight w:val="0"/>
      <w:marTop w:val="0"/>
      <w:marBottom w:val="0"/>
      <w:divBdr>
        <w:top w:val="none" w:sz="0" w:space="0" w:color="auto"/>
        <w:left w:val="none" w:sz="0" w:space="0" w:color="auto"/>
        <w:bottom w:val="none" w:sz="0" w:space="0" w:color="auto"/>
        <w:right w:val="none" w:sz="0" w:space="0" w:color="auto"/>
      </w:divBdr>
    </w:div>
    <w:div w:id="995037637">
      <w:bodyDiv w:val="1"/>
      <w:marLeft w:val="0"/>
      <w:marRight w:val="0"/>
      <w:marTop w:val="0"/>
      <w:marBottom w:val="0"/>
      <w:divBdr>
        <w:top w:val="none" w:sz="0" w:space="0" w:color="auto"/>
        <w:left w:val="none" w:sz="0" w:space="0" w:color="auto"/>
        <w:bottom w:val="none" w:sz="0" w:space="0" w:color="auto"/>
        <w:right w:val="none" w:sz="0" w:space="0" w:color="auto"/>
      </w:divBdr>
    </w:div>
    <w:div w:id="1124422637">
      <w:bodyDiv w:val="1"/>
      <w:marLeft w:val="0"/>
      <w:marRight w:val="0"/>
      <w:marTop w:val="0"/>
      <w:marBottom w:val="0"/>
      <w:divBdr>
        <w:top w:val="none" w:sz="0" w:space="0" w:color="auto"/>
        <w:left w:val="none" w:sz="0" w:space="0" w:color="auto"/>
        <w:bottom w:val="none" w:sz="0" w:space="0" w:color="auto"/>
        <w:right w:val="none" w:sz="0" w:space="0" w:color="auto"/>
      </w:divBdr>
    </w:div>
    <w:div w:id="1201478154">
      <w:bodyDiv w:val="1"/>
      <w:marLeft w:val="0"/>
      <w:marRight w:val="0"/>
      <w:marTop w:val="0"/>
      <w:marBottom w:val="0"/>
      <w:divBdr>
        <w:top w:val="none" w:sz="0" w:space="0" w:color="auto"/>
        <w:left w:val="none" w:sz="0" w:space="0" w:color="auto"/>
        <w:bottom w:val="none" w:sz="0" w:space="0" w:color="auto"/>
        <w:right w:val="none" w:sz="0" w:space="0" w:color="auto"/>
      </w:divBdr>
    </w:div>
    <w:div w:id="1291745264">
      <w:bodyDiv w:val="1"/>
      <w:marLeft w:val="0"/>
      <w:marRight w:val="0"/>
      <w:marTop w:val="0"/>
      <w:marBottom w:val="0"/>
      <w:divBdr>
        <w:top w:val="none" w:sz="0" w:space="0" w:color="auto"/>
        <w:left w:val="none" w:sz="0" w:space="0" w:color="auto"/>
        <w:bottom w:val="none" w:sz="0" w:space="0" w:color="auto"/>
        <w:right w:val="none" w:sz="0" w:space="0" w:color="auto"/>
      </w:divBdr>
    </w:div>
    <w:div w:id="1536889110">
      <w:bodyDiv w:val="1"/>
      <w:marLeft w:val="0"/>
      <w:marRight w:val="0"/>
      <w:marTop w:val="0"/>
      <w:marBottom w:val="0"/>
      <w:divBdr>
        <w:top w:val="none" w:sz="0" w:space="0" w:color="auto"/>
        <w:left w:val="none" w:sz="0" w:space="0" w:color="auto"/>
        <w:bottom w:val="none" w:sz="0" w:space="0" w:color="auto"/>
        <w:right w:val="none" w:sz="0" w:space="0" w:color="auto"/>
      </w:divBdr>
    </w:div>
    <w:div w:id="1582131148">
      <w:bodyDiv w:val="1"/>
      <w:marLeft w:val="0"/>
      <w:marRight w:val="0"/>
      <w:marTop w:val="0"/>
      <w:marBottom w:val="0"/>
      <w:divBdr>
        <w:top w:val="none" w:sz="0" w:space="0" w:color="auto"/>
        <w:left w:val="none" w:sz="0" w:space="0" w:color="auto"/>
        <w:bottom w:val="none" w:sz="0" w:space="0" w:color="auto"/>
        <w:right w:val="none" w:sz="0" w:space="0" w:color="auto"/>
      </w:divBdr>
    </w:div>
    <w:div w:id="1615861852">
      <w:bodyDiv w:val="1"/>
      <w:marLeft w:val="0"/>
      <w:marRight w:val="0"/>
      <w:marTop w:val="0"/>
      <w:marBottom w:val="0"/>
      <w:divBdr>
        <w:top w:val="none" w:sz="0" w:space="0" w:color="auto"/>
        <w:left w:val="none" w:sz="0" w:space="0" w:color="auto"/>
        <w:bottom w:val="none" w:sz="0" w:space="0" w:color="auto"/>
        <w:right w:val="none" w:sz="0" w:space="0" w:color="auto"/>
      </w:divBdr>
    </w:div>
    <w:div w:id="1772357449">
      <w:bodyDiv w:val="1"/>
      <w:marLeft w:val="0"/>
      <w:marRight w:val="0"/>
      <w:marTop w:val="0"/>
      <w:marBottom w:val="0"/>
      <w:divBdr>
        <w:top w:val="none" w:sz="0" w:space="0" w:color="auto"/>
        <w:left w:val="none" w:sz="0" w:space="0" w:color="auto"/>
        <w:bottom w:val="none" w:sz="0" w:space="0" w:color="auto"/>
        <w:right w:val="none" w:sz="0" w:space="0" w:color="auto"/>
      </w:divBdr>
      <w:divsChild>
        <w:div w:id="1280186175">
          <w:marLeft w:val="274"/>
          <w:marRight w:val="0"/>
          <w:marTop w:val="120"/>
          <w:marBottom w:val="0"/>
          <w:divBdr>
            <w:top w:val="none" w:sz="0" w:space="0" w:color="auto"/>
            <w:left w:val="none" w:sz="0" w:space="0" w:color="auto"/>
            <w:bottom w:val="none" w:sz="0" w:space="0" w:color="auto"/>
            <w:right w:val="none" w:sz="0" w:space="0" w:color="auto"/>
          </w:divBdr>
        </w:div>
      </w:divsChild>
    </w:div>
    <w:div w:id="1804732745">
      <w:bodyDiv w:val="1"/>
      <w:marLeft w:val="0"/>
      <w:marRight w:val="0"/>
      <w:marTop w:val="0"/>
      <w:marBottom w:val="0"/>
      <w:divBdr>
        <w:top w:val="none" w:sz="0" w:space="0" w:color="auto"/>
        <w:left w:val="none" w:sz="0" w:space="0" w:color="auto"/>
        <w:bottom w:val="none" w:sz="0" w:space="0" w:color="auto"/>
        <w:right w:val="none" w:sz="0" w:space="0" w:color="auto"/>
      </w:divBdr>
    </w:div>
    <w:div w:id="189577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kedipes.com.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646F5-C830-489B-9FEB-B8F3E565B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2765</Words>
  <Characters>15763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18492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KPMG</dc:creator>
  <cp:keywords/>
  <dc:description/>
  <cp:lastModifiedBy>Pantelis Zeniou</cp:lastModifiedBy>
  <cp:revision>3</cp:revision>
  <cp:lastPrinted>2026-06-17T05:05:00Z</cp:lastPrinted>
  <dcterms:created xsi:type="dcterms:W3CDTF">2026-06-19T06:13:00Z</dcterms:created>
  <dcterms:modified xsi:type="dcterms:W3CDTF">2026-06-19T06:14:00Z</dcterms:modified>
</cp:coreProperties>
</file>